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64" w:rsidRPr="00526305" w:rsidRDefault="00AC3E64" w:rsidP="00AC3E64">
      <w:pPr>
        <w:spacing w:after="0" w:line="360" w:lineRule="auto"/>
        <w:jc w:val="center"/>
        <w:rPr>
          <w:rFonts w:ascii="Times New Roman" w:hAnsi="Times New Roman" w:cs="Times New Roman"/>
          <w:sz w:val="24"/>
          <w:szCs w:val="24"/>
        </w:rPr>
      </w:pPr>
      <w:r w:rsidRPr="00526305">
        <w:rPr>
          <w:rFonts w:ascii="Times New Roman" w:hAnsi="Times New Roman" w:cs="Times New Roman"/>
          <w:sz w:val="24"/>
          <w:szCs w:val="24"/>
        </w:rP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b/>
          <w:sz w:val="24"/>
          <w:szCs w:val="24"/>
        </w:rPr>
      </w:pPr>
      <w:r w:rsidRPr="00526305">
        <w:rPr>
          <w:rFonts w:ascii="Times New Roman" w:hAnsi="Times New Roman" w:cs="Times New Roman"/>
          <w:b/>
          <w:sz w:val="24"/>
          <w:szCs w:val="24"/>
        </w:rPr>
        <w:t>АННОТАЦИЯ</w:t>
      </w:r>
    </w:p>
    <w:p w:rsidR="00AC3E64" w:rsidRPr="00526305" w:rsidRDefault="00AC3E64" w:rsidP="00AC3E64">
      <w:pPr>
        <w:spacing w:after="0"/>
        <w:jc w:val="center"/>
        <w:rPr>
          <w:rFonts w:ascii="Times New Roman" w:hAnsi="Times New Roman" w:cs="Times New Roman"/>
          <w:b/>
          <w:sz w:val="24"/>
          <w:szCs w:val="24"/>
        </w:rPr>
      </w:pPr>
      <w:r w:rsidRPr="00526305">
        <w:rPr>
          <w:rFonts w:ascii="Times New Roman" w:hAnsi="Times New Roman" w:cs="Times New Roman"/>
          <w:sz w:val="24"/>
          <w:szCs w:val="24"/>
        </w:rPr>
        <w:t xml:space="preserve">диссертации на соискание ученой степени кандидата медицинских наук на тему: </w:t>
      </w:r>
      <w:r w:rsidRPr="00526305">
        <w:rPr>
          <w:rFonts w:ascii="Times New Roman" w:hAnsi="Times New Roman" w:cs="Times New Roman"/>
          <w:b/>
          <w:sz w:val="24"/>
          <w:szCs w:val="24"/>
        </w:rPr>
        <w:t>«…»</w:t>
      </w:r>
    </w:p>
    <w:p w:rsidR="00AC3E64" w:rsidRPr="00526305" w:rsidRDefault="00AC3E64" w:rsidP="00AC3E64">
      <w:pPr>
        <w:spacing w:after="0"/>
        <w:jc w:val="center"/>
        <w:rPr>
          <w:rFonts w:ascii="Times New Roman" w:hAnsi="Times New Roman" w:cs="Times New Roman"/>
          <w:sz w:val="24"/>
          <w:szCs w:val="24"/>
        </w:rPr>
      </w:pPr>
    </w:p>
    <w:p w:rsidR="00AC3E64" w:rsidRPr="00526305"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Специальность: </w:t>
      </w:r>
      <w:r w:rsidRPr="00AC3E64">
        <w:rPr>
          <w:rFonts w:ascii="Times New Roman" w:hAnsi="Times New Roman" w:cs="Times New Roman"/>
          <w:sz w:val="24"/>
          <w:szCs w:val="24"/>
        </w:rPr>
        <w:t>14.02.03 - общественное здоровье и здравоохранение</w:t>
      </w:r>
      <w:r>
        <w:rPr>
          <w:rFonts w:ascii="Times New Roman" w:hAnsi="Times New Roman" w:cs="Times New Roman"/>
          <w:sz w:val="24"/>
          <w:szCs w:val="24"/>
        </w:rPr>
        <w:t xml:space="preserve"> </w:t>
      </w:r>
    </w:p>
    <w:p w:rsidR="00AC3E64" w:rsidRPr="00526305"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p>
    <w:p w:rsidR="00AC3E64" w:rsidRDefault="00AC3E64" w:rsidP="00AC3E64">
      <w:pPr>
        <w:spacing w:after="0"/>
        <w:rPr>
          <w:rFonts w:ascii="Times New Roman" w:hAnsi="Times New Roman" w:cs="Times New Roman"/>
          <w:sz w:val="24"/>
          <w:szCs w:val="24"/>
        </w:rPr>
      </w:pP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НАУЧНЫ</w:t>
      </w:r>
      <w:proofErr w:type="gramStart"/>
      <w:r w:rsidRPr="00526305">
        <w:rPr>
          <w:rFonts w:ascii="Times New Roman" w:hAnsi="Times New Roman" w:cs="Times New Roman"/>
          <w:sz w:val="24"/>
          <w:szCs w:val="24"/>
        </w:rPr>
        <w:t>Й(</w:t>
      </w:r>
      <w:proofErr w:type="gramEnd"/>
      <w:r w:rsidRPr="00526305">
        <w:rPr>
          <w:rFonts w:ascii="Times New Roman" w:hAnsi="Times New Roman" w:cs="Times New Roman"/>
          <w:sz w:val="24"/>
          <w:szCs w:val="24"/>
        </w:rPr>
        <w:t xml:space="preserve">Е) РУКОВОДИТЕЛЬ(ЛИ):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должность, ученая степень,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ФИО полностью</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подпись                             </w:t>
      </w:r>
    </w:p>
    <w:p w:rsidR="00AC3E64" w:rsidRPr="00526305" w:rsidRDefault="00AC3E64" w:rsidP="00AC3E64">
      <w:pPr>
        <w:spacing w:after="0"/>
        <w:rPr>
          <w:rFonts w:ascii="Times New Roman" w:hAnsi="Times New Roman" w:cs="Times New Roman"/>
          <w:sz w:val="24"/>
          <w:szCs w:val="24"/>
        </w:rPr>
      </w:pP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НАУЧНЫЙ КОНСУЛЬТАНТ: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должность, ученая степень,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ФИО полностью</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подпись</w:t>
      </w:r>
    </w:p>
    <w:p w:rsidR="00AC3E64" w:rsidRPr="00526305" w:rsidRDefault="00AC3E64" w:rsidP="00AC3E64">
      <w:pPr>
        <w:spacing w:after="0"/>
        <w:rPr>
          <w:rFonts w:ascii="Times New Roman" w:hAnsi="Times New Roman" w:cs="Times New Roman"/>
          <w:sz w:val="24"/>
          <w:szCs w:val="24"/>
        </w:rPr>
      </w:pP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ИСПОЛНИТЕЛЬ: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 xml:space="preserve">аспирант/соискатель отдела … /лаборатории … </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ФИО полностью</w:t>
      </w:r>
    </w:p>
    <w:p w:rsidR="00AC3E64" w:rsidRPr="00526305" w:rsidRDefault="00AC3E64" w:rsidP="00AC3E64">
      <w:pPr>
        <w:spacing w:after="0"/>
        <w:rPr>
          <w:rFonts w:ascii="Times New Roman" w:hAnsi="Times New Roman" w:cs="Times New Roman"/>
          <w:sz w:val="24"/>
          <w:szCs w:val="24"/>
        </w:rPr>
      </w:pPr>
      <w:r w:rsidRPr="00526305">
        <w:rPr>
          <w:rFonts w:ascii="Times New Roman" w:hAnsi="Times New Roman" w:cs="Times New Roman"/>
          <w:sz w:val="24"/>
          <w:szCs w:val="24"/>
        </w:rPr>
        <w:t>подпись</w:t>
      </w:r>
    </w:p>
    <w:p w:rsidR="00AC3E64" w:rsidRPr="00526305" w:rsidRDefault="00AC3E64" w:rsidP="00AC3E64">
      <w:pPr>
        <w:spacing w:after="0"/>
        <w:rPr>
          <w:rFonts w:ascii="Times New Roman" w:hAnsi="Times New Roman" w:cs="Times New Roman"/>
          <w:sz w:val="24"/>
          <w:szCs w:val="24"/>
        </w:rPr>
      </w:pPr>
    </w:p>
    <w:p w:rsidR="00AC3E64" w:rsidRPr="00526305" w:rsidRDefault="00AC3E64" w:rsidP="00AC3E64">
      <w:pPr>
        <w:spacing w:after="0"/>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Default="00AC3E64" w:rsidP="00AC3E64">
      <w:pPr>
        <w:spacing w:after="0" w:line="360" w:lineRule="auto"/>
        <w:jc w:val="center"/>
        <w:rPr>
          <w:rFonts w:ascii="Times New Roman" w:hAnsi="Times New Roman" w:cs="Times New Roman"/>
          <w:sz w:val="24"/>
          <w:szCs w:val="24"/>
        </w:rPr>
      </w:pPr>
    </w:p>
    <w:p w:rsidR="00AC3E64"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p>
    <w:p w:rsidR="00AC3E64" w:rsidRPr="00526305" w:rsidRDefault="00AC3E64" w:rsidP="00AC3E64">
      <w:pPr>
        <w:spacing w:after="0" w:line="360" w:lineRule="auto"/>
        <w:jc w:val="center"/>
        <w:rPr>
          <w:rFonts w:ascii="Times New Roman" w:hAnsi="Times New Roman" w:cs="Times New Roman"/>
          <w:sz w:val="24"/>
          <w:szCs w:val="24"/>
        </w:rPr>
      </w:pPr>
      <w:r w:rsidRPr="00526305">
        <w:rPr>
          <w:rFonts w:ascii="Times New Roman" w:hAnsi="Times New Roman" w:cs="Times New Roman"/>
          <w:sz w:val="24"/>
          <w:szCs w:val="24"/>
        </w:rPr>
        <w:t xml:space="preserve">Москва – 20.. </w:t>
      </w:r>
    </w:p>
    <w:p w:rsidR="00AC3E64" w:rsidRPr="00526305" w:rsidRDefault="00AC3E64" w:rsidP="00AC3E64">
      <w:pPr>
        <w:spacing w:after="0"/>
        <w:ind w:firstLine="284"/>
        <w:jc w:val="both"/>
        <w:rPr>
          <w:rFonts w:ascii="Times New Roman" w:hAnsi="Times New Roman" w:cs="Times New Roman"/>
          <w:b/>
          <w:sz w:val="24"/>
          <w:szCs w:val="24"/>
        </w:rPr>
      </w:pPr>
    </w:p>
    <w:p w:rsidR="00AC3E64" w:rsidRDefault="00AC3E64" w:rsidP="001848ED">
      <w:pPr>
        <w:spacing w:after="0"/>
        <w:jc w:val="center"/>
        <w:rPr>
          <w:rFonts w:ascii="Times New Roman" w:hAnsi="Times New Roman" w:cs="Times New Roman"/>
          <w:b/>
          <w:sz w:val="24"/>
          <w:szCs w:val="24"/>
        </w:rPr>
      </w:pPr>
    </w:p>
    <w:p w:rsidR="003806EF" w:rsidRPr="005D74C3" w:rsidRDefault="003806EF" w:rsidP="003806EF">
      <w:pPr>
        <w:spacing w:after="0"/>
        <w:jc w:val="both"/>
        <w:rPr>
          <w:rFonts w:ascii="Times New Roman" w:hAnsi="Times New Roman" w:cs="Times New Roman"/>
          <w:b/>
          <w:sz w:val="24"/>
          <w:szCs w:val="24"/>
        </w:rPr>
      </w:pPr>
    </w:p>
    <w:p w:rsidR="009F4718" w:rsidRPr="005D74C3" w:rsidRDefault="009F4718" w:rsidP="00A269A4">
      <w:pPr>
        <w:spacing w:after="0"/>
        <w:jc w:val="both"/>
        <w:rPr>
          <w:rFonts w:ascii="Times New Roman" w:hAnsi="Times New Roman" w:cs="Times New Roman"/>
          <w:b/>
          <w:sz w:val="24"/>
          <w:szCs w:val="24"/>
        </w:rPr>
      </w:pPr>
      <w:r w:rsidRPr="005D74C3">
        <w:rPr>
          <w:rFonts w:ascii="Times New Roman" w:hAnsi="Times New Roman" w:cs="Times New Roman"/>
          <w:b/>
          <w:sz w:val="24"/>
          <w:szCs w:val="24"/>
        </w:rPr>
        <w:t xml:space="preserve">Актуальность </w:t>
      </w:r>
    </w:p>
    <w:p w:rsidR="00B67CF0" w:rsidRPr="005D74C3" w:rsidRDefault="001848ED" w:rsidP="00B67CF0">
      <w:pPr>
        <w:autoSpaceDE w:val="0"/>
        <w:autoSpaceDN w:val="0"/>
        <w:adjustRightInd w:val="0"/>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П</w:t>
      </w:r>
      <w:r w:rsidR="0073785B" w:rsidRPr="005D74C3">
        <w:rPr>
          <w:rFonts w:ascii="Times New Roman" w:eastAsia="Times New Roman" w:hAnsi="Times New Roman" w:cs="Times New Roman"/>
          <w:sz w:val="24"/>
          <w:szCs w:val="24"/>
        </w:rPr>
        <w:t>овышение доступности и качества первичной медико-санитарной помощи (ПМСП) населению Российской Федерации</w:t>
      </w:r>
      <w:r w:rsidR="00742FC9" w:rsidRPr="005D74C3">
        <w:rPr>
          <w:rFonts w:ascii="Times New Roman" w:hAnsi="Times New Roman"/>
          <w:sz w:val="24"/>
          <w:szCs w:val="24"/>
        </w:rPr>
        <w:t xml:space="preserve"> </w:t>
      </w:r>
      <w:r w:rsidR="006763D4" w:rsidRPr="005D74C3">
        <w:rPr>
          <w:rFonts w:ascii="Times New Roman" w:hAnsi="Times New Roman"/>
          <w:sz w:val="24"/>
          <w:szCs w:val="24"/>
        </w:rPr>
        <w:t>является</w:t>
      </w:r>
      <w:r w:rsidR="00742FC9" w:rsidRPr="005D74C3">
        <w:rPr>
          <w:rFonts w:ascii="Times New Roman" w:hAnsi="Times New Roman"/>
          <w:sz w:val="24"/>
          <w:szCs w:val="24"/>
        </w:rPr>
        <w:t xml:space="preserve"> приоритетным</w:t>
      </w:r>
      <w:r w:rsidR="006763D4" w:rsidRPr="005D74C3">
        <w:rPr>
          <w:rFonts w:ascii="Times New Roman" w:hAnsi="Times New Roman"/>
          <w:sz w:val="24"/>
          <w:szCs w:val="24"/>
        </w:rPr>
        <w:t xml:space="preserve"> направлением  м</w:t>
      </w:r>
      <w:r w:rsidRPr="005D74C3">
        <w:rPr>
          <w:rFonts w:ascii="Times New Roman" w:hAnsi="Times New Roman" w:cs="Times New Roman"/>
          <w:sz w:val="24"/>
          <w:szCs w:val="24"/>
        </w:rPr>
        <w:t>одернизаци</w:t>
      </w:r>
      <w:r w:rsidR="006763D4" w:rsidRPr="005D74C3">
        <w:rPr>
          <w:rFonts w:ascii="Times New Roman" w:hAnsi="Times New Roman" w:cs="Times New Roman"/>
          <w:sz w:val="24"/>
          <w:szCs w:val="24"/>
        </w:rPr>
        <w:t>и</w:t>
      </w:r>
      <w:r w:rsidRPr="005D74C3">
        <w:rPr>
          <w:rFonts w:ascii="Times New Roman" w:hAnsi="Times New Roman" w:cs="Times New Roman"/>
          <w:sz w:val="24"/>
          <w:szCs w:val="24"/>
        </w:rPr>
        <w:t xml:space="preserve"> </w:t>
      </w:r>
      <w:r w:rsidR="006763D4" w:rsidRPr="005D74C3">
        <w:rPr>
          <w:rFonts w:ascii="Times New Roman" w:hAnsi="Times New Roman" w:cs="Times New Roman"/>
          <w:sz w:val="24"/>
          <w:szCs w:val="24"/>
        </w:rPr>
        <w:t xml:space="preserve">и реформирования </w:t>
      </w:r>
      <w:r w:rsidRPr="005D74C3">
        <w:rPr>
          <w:rFonts w:ascii="Times New Roman" w:hAnsi="Times New Roman" w:cs="Times New Roman"/>
          <w:sz w:val="24"/>
          <w:szCs w:val="24"/>
        </w:rPr>
        <w:t xml:space="preserve">системы здравоохранения на ближайшие годы, </w:t>
      </w:r>
      <w:r w:rsidR="0073785B" w:rsidRPr="005D74C3">
        <w:rPr>
          <w:rFonts w:ascii="Times New Roman" w:eastAsia="Times New Roman" w:hAnsi="Times New Roman" w:cs="Times New Roman"/>
          <w:sz w:val="24"/>
          <w:szCs w:val="24"/>
        </w:rPr>
        <w:t xml:space="preserve">так как именно в первичном звене оказывается </w:t>
      </w:r>
      <w:r w:rsidR="006763D4" w:rsidRPr="005D74C3">
        <w:rPr>
          <w:rFonts w:ascii="Times New Roman" w:eastAsia="Times New Roman" w:hAnsi="Times New Roman" w:cs="Times New Roman"/>
          <w:sz w:val="24"/>
          <w:szCs w:val="24"/>
        </w:rPr>
        <w:t>более половины (</w:t>
      </w:r>
      <w:r w:rsidR="00876C24" w:rsidRPr="005D74C3">
        <w:rPr>
          <w:rFonts w:ascii="Times New Roman" w:eastAsia="Times New Roman" w:hAnsi="Times New Roman" w:cs="Times New Roman"/>
          <w:sz w:val="24"/>
          <w:szCs w:val="24"/>
        </w:rPr>
        <w:t xml:space="preserve">около </w:t>
      </w:r>
      <w:r w:rsidR="0073785B" w:rsidRPr="005D74C3">
        <w:rPr>
          <w:rFonts w:ascii="Times New Roman" w:eastAsia="Times New Roman" w:hAnsi="Times New Roman" w:cs="Times New Roman"/>
          <w:sz w:val="24"/>
          <w:szCs w:val="24"/>
        </w:rPr>
        <w:t>60%</w:t>
      </w:r>
      <w:r w:rsidR="006763D4" w:rsidRPr="005D74C3">
        <w:rPr>
          <w:rFonts w:ascii="Times New Roman" w:eastAsia="Times New Roman" w:hAnsi="Times New Roman" w:cs="Times New Roman"/>
          <w:sz w:val="24"/>
          <w:szCs w:val="24"/>
        </w:rPr>
        <w:t>)</w:t>
      </w:r>
      <w:r w:rsidR="0073785B" w:rsidRPr="005D74C3">
        <w:rPr>
          <w:rFonts w:ascii="Times New Roman" w:eastAsia="Times New Roman" w:hAnsi="Times New Roman" w:cs="Times New Roman"/>
          <w:sz w:val="24"/>
          <w:szCs w:val="24"/>
        </w:rPr>
        <w:t xml:space="preserve"> всей медицинской помощи</w:t>
      </w:r>
      <w:r w:rsidR="00406E6E" w:rsidRPr="005D74C3">
        <w:rPr>
          <w:rFonts w:ascii="Times New Roman" w:hAnsi="Times New Roman"/>
          <w:sz w:val="24"/>
          <w:szCs w:val="24"/>
        </w:rPr>
        <w:t xml:space="preserve"> [Доклад о состоянии здоровья населения в 2013 году]</w:t>
      </w:r>
      <w:r w:rsidR="0073785B" w:rsidRPr="005D74C3">
        <w:rPr>
          <w:rFonts w:ascii="Times New Roman" w:eastAsia="Times New Roman" w:hAnsi="Times New Roman" w:cs="Times New Roman"/>
          <w:sz w:val="24"/>
          <w:szCs w:val="24"/>
        </w:rPr>
        <w:t xml:space="preserve">. </w:t>
      </w:r>
      <w:r w:rsidR="00406E6E" w:rsidRPr="005D74C3">
        <w:rPr>
          <w:rFonts w:ascii="Times New Roman" w:hAnsi="Times New Roman" w:cs="Times New Roman"/>
          <w:sz w:val="24"/>
          <w:szCs w:val="24"/>
        </w:rPr>
        <w:t xml:space="preserve">Совершенствование </w:t>
      </w:r>
      <w:r w:rsidR="00A269A4" w:rsidRPr="005D74C3">
        <w:rPr>
          <w:rFonts w:ascii="Times New Roman" w:hAnsi="Times New Roman" w:cs="Times New Roman"/>
          <w:sz w:val="24"/>
          <w:szCs w:val="24"/>
        </w:rPr>
        <w:t>амбулаторно-поликлиническ</w:t>
      </w:r>
      <w:r w:rsidR="006763D4" w:rsidRPr="005D74C3">
        <w:rPr>
          <w:rFonts w:ascii="Times New Roman" w:hAnsi="Times New Roman" w:cs="Times New Roman"/>
          <w:sz w:val="24"/>
          <w:szCs w:val="24"/>
        </w:rPr>
        <w:t>ой помощи взрослому населению и повышение ее эффективности</w:t>
      </w:r>
      <w:r w:rsidR="00876C24" w:rsidRPr="005D74C3">
        <w:rPr>
          <w:rFonts w:ascii="Times New Roman" w:hAnsi="Times New Roman" w:cs="Times New Roman"/>
          <w:sz w:val="24"/>
          <w:szCs w:val="24"/>
        </w:rPr>
        <w:t>,</w:t>
      </w:r>
      <w:r w:rsidR="006763D4" w:rsidRPr="005D74C3">
        <w:rPr>
          <w:rFonts w:ascii="Times New Roman" w:hAnsi="Times New Roman" w:cs="Times New Roman"/>
          <w:sz w:val="24"/>
          <w:szCs w:val="24"/>
        </w:rPr>
        <w:t xml:space="preserve"> в первую очередь</w:t>
      </w:r>
      <w:r w:rsidR="00876C24" w:rsidRPr="005D74C3">
        <w:rPr>
          <w:rFonts w:ascii="Times New Roman" w:hAnsi="Times New Roman" w:cs="Times New Roman"/>
          <w:sz w:val="24"/>
          <w:szCs w:val="24"/>
        </w:rPr>
        <w:t>,</w:t>
      </w:r>
      <w:r w:rsidR="006763D4" w:rsidRPr="005D74C3">
        <w:rPr>
          <w:rFonts w:ascii="Times New Roman" w:hAnsi="Times New Roman" w:cs="Times New Roman"/>
          <w:sz w:val="24"/>
          <w:szCs w:val="24"/>
        </w:rPr>
        <w:t xml:space="preserve"> касается</w:t>
      </w:r>
      <w:r w:rsidR="00A269A4" w:rsidRPr="005D74C3">
        <w:rPr>
          <w:rFonts w:ascii="Times New Roman" w:hAnsi="Times New Roman" w:cs="Times New Roman"/>
          <w:sz w:val="24"/>
          <w:szCs w:val="24"/>
        </w:rPr>
        <w:t xml:space="preserve"> </w:t>
      </w:r>
      <w:r w:rsidR="00A269A4" w:rsidRPr="005D74C3">
        <w:rPr>
          <w:rFonts w:ascii="Times New Roman" w:hAnsi="Times New Roman" w:cs="Times New Roman"/>
          <w:bCs/>
          <w:sz w:val="24"/>
          <w:szCs w:val="24"/>
        </w:rPr>
        <w:t>деятельност</w:t>
      </w:r>
      <w:r w:rsidR="006763D4" w:rsidRPr="005D74C3">
        <w:rPr>
          <w:rFonts w:ascii="Times New Roman" w:hAnsi="Times New Roman" w:cs="Times New Roman"/>
          <w:bCs/>
          <w:sz w:val="24"/>
          <w:szCs w:val="24"/>
        </w:rPr>
        <w:t>и</w:t>
      </w:r>
      <w:r w:rsidR="00A269A4" w:rsidRPr="005D74C3">
        <w:rPr>
          <w:rFonts w:ascii="Times New Roman" w:hAnsi="Times New Roman" w:cs="Times New Roman"/>
          <w:bCs/>
          <w:sz w:val="24"/>
          <w:szCs w:val="24"/>
        </w:rPr>
        <w:t xml:space="preserve"> участкового врача-терапевта</w:t>
      </w:r>
      <w:r w:rsidR="00A269A4" w:rsidRPr="005D74C3">
        <w:rPr>
          <w:rFonts w:ascii="Times New Roman" w:hAnsi="Times New Roman" w:cs="Times New Roman"/>
          <w:sz w:val="24"/>
          <w:szCs w:val="24"/>
        </w:rPr>
        <w:t>,</w:t>
      </w:r>
      <w:r w:rsidR="006763D4" w:rsidRPr="005D74C3">
        <w:rPr>
          <w:rFonts w:ascii="Times New Roman" w:hAnsi="Times New Roman" w:cs="Times New Roman"/>
          <w:sz w:val="24"/>
          <w:szCs w:val="24"/>
        </w:rPr>
        <w:t xml:space="preserve"> как врача первого контакта с пациентом [</w:t>
      </w:r>
      <w:proofErr w:type="spellStart"/>
      <w:r w:rsidR="00A269A4" w:rsidRPr="005D74C3">
        <w:rPr>
          <w:rFonts w:ascii="Times New Roman" w:hAnsi="Times New Roman" w:cs="Times New Roman"/>
          <w:sz w:val="24"/>
          <w:szCs w:val="24"/>
        </w:rPr>
        <w:t>Вялков</w:t>
      </w:r>
      <w:proofErr w:type="spellEnd"/>
      <w:r w:rsidR="006763D4" w:rsidRPr="005D74C3">
        <w:rPr>
          <w:rFonts w:ascii="Times New Roman" w:hAnsi="Times New Roman" w:cs="Times New Roman"/>
          <w:sz w:val="24"/>
          <w:szCs w:val="24"/>
        </w:rPr>
        <w:t xml:space="preserve"> А.И.</w:t>
      </w:r>
      <w:r w:rsidR="00A269A4" w:rsidRPr="005D74C3">
        <w:rPr>
          <w:rFonts w:ascii="Times New Roman" w:hAnsi="Times New Roman" w:cs="Times New Roman"/>
          <w:sz w:val="24"/>
          <w:szCs w:val="24"/>
        </w:rPr>
        <w:t xml:space="preserve"> 2014г</w:t>
      </w:r>
      <w:r w:rsidR="006763D4" w:rsidRPr="005D74C3">
        <w:rPr>
          <w:rFonts w:ascii="Times New Roman" w:hAnsi="Times New Roman" w:cs="Times New Roman"/>
          <w:sz w:val="24"/>
          <w:szCs w:val="24"/>
        </w:rPr>
        <w:t>.].</w:t>
      </w:r>
      <w:r w:rsidR="0001604A" w:rsidRPr="005D74C3">
        <w:rPr>
          <w:rFonts w:ascii="Times New Roman" w:hAnsi="Times New Roman" w:cs="Times New Roman"/>
          <w:sz w:val="24"/>
          <w:szCs w:val="24"/>
        </w:rPr>
        <w:t xml:space="preserve"> </w:t>
      </w:r>
      <w:r w:rsidR="00084B02" w:rsidRPr="005D74C3">
        <w:rPr>
          <w:rFonts w:ascii="Times New Roman" w:hAnsi="Times New Roman" w:cs="Times New Roman"/>
          <w:sz w:val="24"/>
          <w:szCs w:val="24"/>
        </w:rPr>
        <w:t>Формирование в российском здравоохранении участкового принципа ПМСП и м</w:t>
      </w:r>
      <w:r w:rsidR="0001604A" w:rsidRPr="005D74C3">
        <w:rPr>
          <w:rFonts w:ascii="Times New Roman" w:hAnsi="Times New Roman" w:cs="Times New Roman"/>
          <w:sz w:val="24"/>
          <w:szCs w:val="24"/>
        </w:rPr>
        <w:t xml:space="preserve">ноголетний опыт </w:t>
      </w:r>
      <w:r w:rsidR="00084B02" w:rsidRPr="005D74C3">
        <w:rPr>
          <w:rFonts w:ascii="Times New Roman" w:hAnsi="Times New Roman" w:cs="Times New Roman"/>
          <w:sz w:val="24"/>
          <w:szCs w:val="24"/>
        </w:rPr>
        <w:t xml:space="preserve">его практического функционирования </w:t>
      </w:r>
      <w:r w:rsidR="0001604A" w:rsidRPr="005D74C3">
        <w:rPr>
          <w:rFonts w:ascii="Times New Roman" w:hAnsi="Times New Roman" w:cs="Times New Roman"/>
          <w:sz w:val="24"/>
          <w:szCs w:val="24"/>
        </w:rPr>
        <w:t>признан</w:t>
      </w:r>
      <w:r w:rsidR="00084B02" w:rsidRPr="005D74C3">
        <w:rPr>
          <w:rFonts w:ascii="Times New Roman" w:hAnsi="Times New Roman" w:cs="Times New Roman"/>
          <w:sz w:val="24"/>
          <w:szCs w:val="24"/>
        </w:rPr>
        <w:t xml:space="preserve"> ведущими </w:t>
      </w:r>
      <w:r w:rsidR="00824AF3" w:rsidRPr="005D74C3">
        <w:rPr>
          <w:rFonts w:ascii="Times New Roman" w:hAnsi="Times New Roman" w:cs="Times New Roman"/>
          <w:sz w:val="24"/>
          <w:szCs w:val="24"/>
        </w:rPr>
        <w:t xml:space="preserve">организаторами здравоохранения </w:t>
      </w:r>
      <w:r w:rsidR="00084B02" w:rsidRPr="005D74C3">
        <w:rPr>
          <w:rFonts w:ascii="Times New Roman" w:hAnsi="Times New Roman" w:cs="Times New Roman"/>
          <w:sz w:val="24"/>
          <w:szCs w:val="24"/>
        </w:rPr>
        <w:t xml:space="preserve"> оптимальной организационной моделью первичного здравоохранения [</w:t>
      </w:r>
      <w:r w:rsidR="000F6F14" w:rsidRPr="005D74C3">
        <w:rPr>
          <w:rFonts w:ascii="Times New Roman" w:hAnsi="Times New Roman" w:cs="Times New Roman"/>
          <w:sz w:val="24"/>
          <w:szCs w:val="24"/>
        </w:rPr>
        <w:t>Щепин О.П., Медик В.А</w:t>
      </w:r>
      <w:r w:rsidR="0093206D" w:rsidRPr="005D74C3">
        <w:rPr>
          <w:rFonts w:ascii="Times New Roman" w:hAnsi="Times New Roman" w:cs="Times New Roman"/>
          <w:sz w:val="24"/>
          <w:szCs w:val="24"/>
        </w:rPr>
        <w:t xml:space="preserve">. </w:t>
      </w:r>
      <w:r w:rsidR="000F6F14" w:rsidRPr="005D74C3">
        <w:rPr>
          <w:rFonts w:ascii="Times New Roman" w:hAnsi="Times New Roman" w:cs="Times New Roman"/>
          <w:sz w:val="24"/>
          <w:szCs w:val="24"/>
        </w:rPr>
        <w:t>2011г.</w:t>
      </w:r>
      <w:r w:rsidR="00084B02" w:rsidRPr="005D74C3">
        <w:rPr>
          <w:rFonts w:ascii="Times New Roman" w:hAnsi="Times New Roman" w:cs="Times New Roman"/>
          <w:sz w:val="24"/>
          <w:szCs w:val="24"/>
        </w:rPr>
        <w:t xml:space="preserve">]. </w:t>
      </w:r>
      <w:r w:rsidR="0001604A" w:rsidRPr="005D74C3">
        <w:rPr>
          <w:rFonts w:ascii="Times New Roman" w:hAnsi="Times New Roman" w:cs="Times New Roman"/>
          <w:sz w:val="24"/>
          <w:szCs w:val="24"/>
        </w:rPr>
        <w:t xml:space="preserve"> </w:t>
      </w:r>
    </w:p>
    <w:p w:rsidR="0066477A" w:rsidRPr="005D74C3" w:rsidRDefault="0066477A" w:rsidP="00B67CF0">
      <w:pPr>
        <w:autoSpaceDE w:val="0"/>
        <w:autoSpaceDN w:val="0"/>
        <w:adjustRightInd w:val="0"/>
        <w:spacing w:after="0" w:line="360" w:lineRule="auto"/>
        <w:ind w:firstLine="709"/>
        <w:jc w:val="both"/>
        <w:rPr>
          <w:rFonts w:ascii="Times New Roman" w:hAnsi="Times New Roman" w:cs="Times New Roman"/>
          <w:sz w:val="24"/>
          <w:szCs w:val="24"/>
        </w:rPr>
      </w:pPr>
      <w:r w:rsidRPr="005D74C3">
        <w:rPr>
          <w:rFonts w:ascii="Times New Roman" w:eastAsia="Times New Roman" w:hAnsi="Times New Roman" w:cs="Times New Roman"/>
          <w:sz w:val="24"/>
          <w:szCs w:val="24"/>
          <w:lang w:eastAsia="en-US"/>
        </w:rPr>
        <w:t>Наряду с концептуально оптимальной организационной моделью деятельности участкового врача первичного звена здравоохранения остаются проблемы, требующие безотлагательного решения, связанные</w:t>
      </w:r>
      <w:r w:rsidR="00876C24" w:rsidRPr="005D74C3">
        <w:rPr>
          <w:rFonts w:ascii="Times New Roman" w:eastAsia="Times New Roman" w:hAnsi="Times New Roman" w:cs="Times New Roman"/>
          <w:sz w:val="24"/>
          <w:szCs w:val="24"/>
          <w:lang w:eastAsia="en-US"/>
        </w:rPr>
        <w:t>,  в первую очередь, с</w:t>
      </w:r>
      <w:r w:rsidRPr="005D74C3">
        <w:rPr>
          <w:rFonts w:ascii="Times New Roman" w:eastAsia="Times New Roman" w:hAnsi="Times New Roman" w:cs="Times New Roman"/>
          <w:sz w:val="24"/>
          <w:szCs w:val="24"/>
          <w:lang w:eastAsia="en-US"/>
        </w:rPr>
        <w:t xml:space="preserve"> неудовлетворительными показателями здоровья населения нашей страны. Прежде всего</w:t>
      </w:r>
      <w:r w:rsidR="00BC65C1">
        <w:rPr>
          <w:rFonts w:ascii="Times New Roman" w:eastAsia="Times New Roman" w:hAnsi="Times New Roman" w:cs="Times New Roman"/>
          <w:sz w:val="24"/>
          <w:szCs w:val="24"/>
          <w:lang w:eastAsia="en-US"/>
        </w:rPr>
        <w:t>,</w:t>
      </w:r>
      <w:r w:rsidRPr="005D74C3">
        <w:rPr>
          <w:rFonts w:ascii="Times New Roman" w:eastAsia="Times New Roman" w:hAnsi="Times New Roman" w:cs="Times New Roman"/>
          <w:sz w:val="24"/>
          <w:szCs w:val="24"/>
          <w:lang w:eastAsia="en-US"/>
        </w:rPr>
        <w:t xml:space="preserve"> это касается показателей смертности от </w:t>
      </w:r>
      <w:r w:rsidR="00876C24" w:rsidRPr="005D74C3">
        <w:rPr>
          <w:rFonts w:ascii="Times New Roman" w:eastAsia="Times New Roman" w:hAnsi="Times New Roman" w:cs="Times New Roman"/>
          <w:sz w:val="24"/>
          <w:szCs w:val="24"/>
          <w:lang w:eastAsia="en-US"/>
        </w:rPr>
        <w:t xml:space="preserve">хронических неинфекционных заболеваний, особенно, от </w:t>
      </w:r>
      <w:r w:rsidRPr="005D74C3">
        <w:rPr>
          <w:rFonts w:ascii="Times New Roman" w:eastAsia="Times New Roman" w:hAnsi="Times New Roman" w:cs="Times New Roman"/>
          <w:sz w:val="24"/>
          <w:szCs w:val="24"/>
          <w:lang w:eastAsia="en-US"/>
        </w:rPr>
        <w:t>болезней системы кровообращения (БСК)</w:t>
      </w:r>
      <w:r w:rsidR="00F24FB4" w:rsidRPr="005D74C3">
        <w:rPr>
          <w:rFonts w:ascii="Times New Roman" w:eastAsia="Times New Roman" w:hAnsi="Times New Roman" w:cs="Times New Roman"/>
          <w:sz w:val="24"/>
          <w:szCs w:val="24"/>
          <w:lang w:eastAsia="en-US"/>
        </w:rPr>
        <w:t>, которые</w:t>
      </w:r>
      <w:r w:rsidRPr="005D74C3">
        <w:rPr>
          <w:rFonts w:ascii="Times New Roman" w:eastAsia="Times New Roman" w:hAnsi="Times New Roman" w:cs="Times New Roman"/>
          <w:sz w:val="24"/>
          <w:szCs w:val="24"/>
          <w:lang w:eastAsia="en-US"/>
        </w:rPr>
        <w:t xml:space="preserve"> остаются одними из самых высоких в мире, несмотря </w:t>
      </w:r>
      <w:r w:rsidR="00876C24" w:rsidRPr="005D74C3">
        <w:rPr>
          <w:rFonts w:ascii="Times New Roman" w:eastAsia="Times New Roman" w:hAnsi="Times New Roman" w:cs="Times New Roman"/>
          <w:sz w:val="24"/>
          <w:szCs w:val="24"/>
          <w:lang w:eastAsia="en-US"/>
        </w:rPr>
        <w:t xml:space="preserve">на отмечаемую </w:t>
      </w:r>
      <w:r w:rsidRPr="005D74C3">
        <w:rPr>
          <w:rFonts w:ascii="Times New Roman" w:eastAsia="Times New Roman" w:hAnsi="Times New Roman" w:cs="Times New Roman"/>
          <w:sz w:val="24"/>
          <w:szCs w:val="24"/>
          <w:lang w:eastAsia="en-US"/>
        </w:rPr>
        <w:t>устойчивую тенденцию последних десяти лет</w:t>
      </w:r>
      <w:r w:rsidR="00876C24" w:rsidRPr="005D74C3">
        <w:rPr>
          <w:rFonts w:ascii="Times New Roman" w:eastAsia="Times New Roman" w:hAnsi="Times New Roman" w:cs="Times New Roman"/>
          <w:sz w:val="24"/>
          <w:szCs w:val="24"/>
          <w:lang w:eastAsia="en-US"/>
        </w:rPr>
        <w:t xml:space="preserve"> к снижению этих показателей</w:t>
      </w:r>
      <w:r w:rsidR="00EB55B1" w:rsidRPr="005D74C3">
        <w:rPr>
          <w:rFonts w:ascii="Times New Roman" w:eastAsia="Times New Roman" w:hAnsi="Times New Roman" w:cs="Times New Roman"/>
          <w:sz w:val="24"/>
          <w:szCs w:val="24"/>
          <w:lang w:eastAsia="en-US"/>
        </w:rPr>
        <w:t>. Обращает внимание факт, что показатели здоровья населения имеют значительные региональные различия, что требует специального аналитического изучения, прежде всего</w:t>
      </w:r>
      <w:r w:rsidR="00876C24" w:rsidRPr="005D74C3">
        <w:rPr>
          <w:rFonts w:ascii="Times New Roman" w:eastAsia="Times New Roman" w:hAnsi="Times New Roman" w:cs="Times New Roman"/>
          <w:sz w:val="24"/>
          <w:szCs w:val="24"/>
          <w:lang w:eastAsia="en-US"/>
        </w:rPr>
        <w:t>,</w:t>
      </w:r>
      <w:r w:rsidR="00EB55B1" w:rsidRPr="005D74C3">
        <w:rPr>
          <w:rFonts w:ascii="Times New Roman" w:eastAsia="Times New Roman" w:hAnsi="Times New Roman" w:cs="Times New Roman"/>
          <w:sz w:val="24"/>
          <w:szCs w:val="24"/>
          <w:lang w:eastAsia="en-US"/>
        </w:rPr>
        <w:t xml:space="preserve"> с позиции определения оптимальных организационно-функциональных моделей оказания наиболее масштабного вида медицинской помощи в  медицинских организациях ПМСП  </w:t>
      </w:r>
      <w:r w:rsidRPr="005D74C3">
        <w:rPr>
          <w:rFonts w:ascii="Times New Roman" w:eastAsia="Times New Roman" w:hAnsi="Times New Roman" w:cs="Times New Roman"/>
          <w:sz w:val="24"/>
          <w:szCs w:val="24"/>
          <w:lang w:eastAsia="en-US"/>
        </w:rPr>
        <w:t xml:space="preserve"> [</w:t>
      </w:r>
      <w:r w:rsidR="00F24FB4" w:rsidRPr="005D74C3">
        <w:rPr>
          <w:rFonts w:ascii="Times New Roman" w:eastAsia="Calibri" w:hAnsi="Times New Roman" w:cs="Times New Roman"/>
          <w:sz w:val="24"/>
          <w:szCs w:val="24"/>
          <w:lang w:eastAsia="en-US"/>
        </w:rPr>
        <w:t>Бойцов С.А., Самородская И.В.</w:t>
      </w:r>
      <w:r w:rsidR="005C7E60" w:rsidRPr="005D74C3">
        <w:rPr>
          <w:rFonts w:ascii="Times New Roman" w:eastAsia="Calibri" w:hAnsi="Times New Roman" w:cs="Times New Roman"/>
          <w:sz w:val="24"/>
          <w:szCs w:val="24"/>
          <w:lang w:eastAsia="en-US"/>
        </w:rPr>
        <w:t xml:space="preserve"> 2014</w:t>
      </w:r>
      <w:r w:rsidRPr="005D74C3">
        <w:rPr>
          <w:rFonts w:ascii="Times New Roman" w:eastAsia="Times New Roman" w:hAnsi="Times New Roman" w:cs="Times New Roman"/>
          <w:sz w:val="24"/>
          <w:szCs w:val="24"/>
          <w:lang w:eastAsia="en-US"/>
        </w:rPr>
        <w:t>]. Основную долю экономического ущерба от БСК в России составляют потери за счет преждевременной смерти экономически активного населения, особенно мужчин, что существенно отличает ситуацию в России от стран Европы, где затраты в связи с этими заболеваниями в основном обусловл</w:t>
      </w:r>
      <w:r w:rsidR="00F24FB4" w:rsidRPr="005D74C3">
        <w:rPr>
          <w:rFonts w:ascii="Times New Roman" w:eastAsia="Times New Roman" w:hAnsi="Times New Roman" w:cs="Times New Roman"/>
          <w:sz w:val="24"/>
          <w:szCs w:val="24"/>
          <w:lang w:eastAsia="en-US"/>
        </w:rPr>
        <w:t>ены</w:t>
      </w:r>
      <w:r w:rsidRPr="005D74C3">
        <w:rPr>
          <w:rFonts w:ascii="Times New Roman" w:eastAsia="Times New Roman" w:hAnsi="Times New Roman" w:cs="Times New Roman"/>
          <w:sz w:val="24"/>
          <w:szCs w:val="24"/>
          <w:lang w:eastAsia="en-US"/>
        </w:rPr>
        <w:t xml:space="preserve"> затратами  на оказание медицинской помощи больным [</w:t>
      </w:r>
      <w:r w:rsidR="00F24FB4" w:rsidRPr="005D74C3">
        <w:rPr>
          <w:rFonts w:ascii="Times New Roman" w:eastAsia="Times New Roman" w:hAnsi="Times New Roman" w:cs="Times New Roman"/>
          <w:color w:val="000000"/>
          <w:sz w:val="24"/>
          <w:szCs w:val="24"/>
          <w:lang w:eastAsia="en-US"/>
        </w:rPr>
        <w:t>Оганов Р.Г.</w:t>
      </w:r>
      <w:r w:rsidR="005C7E60" w:rsidRPr="005D74C3">
        <w:rPr>
          <w:rFonts w:ascii="Times New Roman" w:eastAsia="Times New Roman" w:hAnsi="Times New Roman" w:cs="Times New Roman"/>
          <w:color w:val="000000"/>
          <w:sz w:val="24"/>
          <w:szCs w:val="24"/>
          <w:lang w:eastAsia="en-US"/>
        </w:rPr>
        <w:t xml:space="preserve"> и </w:t>
      </w:r>
      <w:proofErr w:type="spellStart"/>
      <w:r w:rsidR="005C7E60" w:rsidRPr="005D74C3">
        <w:rPr>
          <w:rFonts w:ascii="Times New Roman" w:eastAsia="Times New Roman" w:hAnsi="Times New Roman" w:cs="Times New Roman"/>
          <w:color w:val="000000"/>
          <w:sz w:val="24"/>
          <w:szCs w:val="24"/>
          <w:lang w:eastAsia="en-US"/>
        </w:rPr>
        <w:t>соавт</w:t>
      </w:r>
      <w:proofErr w:type="spellEnd"/>
      <w:r w:rsidR="00192ECA" w:rsidRPr="005D74C3">
        <w:rPr>
          <w:rFonts w:ascii="Times New Roman" w:eastAsia="Times New Roman" w:hAnsi="Times New Roman" w:cs="Times New Roman"/>
          <w:color w:val="000000"/>
          <w:sz w:val="24"/>
          <w:szCs w:val="24"/>
          <w:lang w:eastAsia="en-US"/>
        </w:rPr>
        <w:t>.,</w:t>
      </w:r>
      <w:r w:rsidR="00F24FB4" w:rsidRPr="005D74C3">
        <w:rPr>
          <w:rFonts w:ascii="Times New Roman" w:eastAsia="Times New Roman" w:hAnsi="Times New Roman" w:cs="Times New Roman"/>
          <w:color w:val="000000"/>
          <w:sz w:val="24"/>
          <w:szCs w:val="24"/>
          <w:lang w:eastAsia="en-US"/>
        </w:rPr>
        <w:t xml:space="preserve"> 2011</w:t>
      </w:r>
      <w:r w:rsidRPr="005D74C3">
        <w:rPr>
          <w:rFonts w:ascii="Times New Roman" w:eastAsia="Times New Roman" w:hAnsi="Times New Roman" w:cs="Times New Roman"/>
          <w:sz w:val="24"/>
          <w:szCs w:val="24"/>
          <w:lang w:eastAsia="en-US"/>
        </w:rPr>
        <w:t xml:space="preserve">]. </w:t>
      </w:r>
    </w:p>
    <w:p w:rsidR="00B04B6F" w:rsidRPr="005D74C3" w:rsidRDefault="00B04B6F" w:rsidP="00B2360A">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При массов</w:t>
      </w:r>
      <w:r w:rsidR="00876C24" w:rsidRPr="005D74C3">
        <w:rPr>
          <w:rFonts w:ascii="Times New Roman" w:hAnsi="Times New Roman" w:cs="Times New Roman"/>
          <w:sz w:val="24"/>
          <w:szCs w:val="24"/>
        </w:rPr>
        <w:t>ых</w:t>
      </w:r>
      <w:r w:rsidRPr="005D74C3">
        <w:rPr>
          <w:rFonts w:ascii="Times New Roman" w:hAnsi="Times New Roman" w:cs="Times New Roman"/>
          <w:sz w:val="24"/>
          <w:szCs w:val="24"/>
        </w:rPr>
        <w:t xml:space="preserve"> профилактическ</w:t>
      </w:r>
      <w:r w:rsidR="00876C24" w:rsidRPr="005D74C3">
        <w:rPr>
          <w:rFonts w:ascii="Times New Roman" w:hAnsi="Times New Roman" w:cs="Times New Roman"/>
          <w:sz w:val="24"/>
          <w:szCs w:val="24"/>
        </w:rPr>
        <w:t>их</w:t>
      </w:r>
      <w:r w:rsidRPr="005D74C3">
        <w:rPr>
          <w:rFonts w:ascii="Times New Roman" w:hAnsi="Times New Roman" w:cs="Times New Roman"/>
          <w:sz w:val="24"/>
          <w:szCs w:val="24"/>
        </w:rPr>
        <w:t xml:space="preserve"> обследовани</w:t>
      </w:r>
      <w:r w:rsidR="00876C24" w:rsidRPr="005D74C3">
        <w:rPr>
          <w:rFonts w:ascii="Times New Roman" w:hAnsi="Times New Roman" w:cs="Times New Roman"/>
          <w:sz w:val="24"/>
          <w:szCs w:val="24"/>
        </w:rPr>
        <w:t>ях</w:t>
      </w:r>
      <w:r w:rsidRPr="005D74C3">
        <w:rPr>
          <w:rFonts w:ascii="Times New Roman" w:hAnsi="Times New Roman" w:cs="Times New Roman"/>
          <w:sz w:val="24"/>
          <w:szCs w:val="24"/>
        </w:rPr>
        <w:t xml:space="preserve"> </w:t>
      </w:r>
      <w:r w:rsidR="00256737" w:rsidRPr="005D74C3">
        <w:rPr>
          <w:rFonts w:ascii="Times New Roman" w:hAnsi="Times New Roman" w:cs="Times New Roman"/>
          <w:sz w:val="24"/>
          <w:szCs w:val="24"/>
        </w:rPr>
        <w:t>значительная доля случаев БСК выявляется впервые, т.е. больные не знали о наличии у них заболеваний до про</w:t>
      </w:r>
      <w:r w:rsidR="00F07A21" w:rsidRPr="005D74C3">
        <w:rPr>
          <w:rFonts w:ascii="Times New Roman" w:hAnsi="Times New Roman" w:cs="Times New Roman"/>
          <w:sz w:val="24"/>
          <w:szCs w:val="24"/>
        </w:rPr>
        <w:t xml:space="preserve">филактических обследований и не </w:t>
      </w:r>
      <w:r w:rsidRPr="005D74C3">
        <w:rPr>
          <w:rFonts w:ascii="Times New Roman" w:hAnsi="Times New Roman" w:cs="Times New Roman"/>
          <w:sz w:val="24"/>
          <w:szCs w:val="24"/>
        </w:rPr>
        <w:t>обраща</w:t>
      </w:r>
      <w:r w:rsidR="00256737" w:rsidRPr="005D74C3">
        <w:rPr>
          <w:rFonts w:ascii="Times New Roman" w:hAnsi="Times New Roman" w:cs="Times New Roman"/>
          <w:sz w:val="24"/>
          <w:szCs w:val="24"/>
        </w:rPr>
        <w:t xml:space="preserve">лись </w:t>
      </w:r>
      <w:r w:rsidRPr="005D74C3">
        <w:rPr>
          <w:rFonts w:ascii="Times New Roman" w:hAnsi="Times New Roman" w:cs="Times New Roman"/>
          <w:sz w:val="24"/>
          <w:szCs w:val="24"/>
        </w:rPr>
        <w:t>за медицинской помощью, что</w:t>
      </w:r>
      <w:r w:rsidR="00256737" w:rsidRPr="005D74C3">
        <w:rPr>
          <w:rFonts w:ascii="Times New Roman" w:hAnsi="Times New Roman" w:cs="Times New Roman"/>
          <w:sz w:val="24"/>
          <w:szCs w:val="24"/>
        </w:rPr>
        <w:t xml:space="preserve">, как известно, </w:t>
      </w:r>
      <w:r w:rsidRPr="005D74C3">
        <w:rPr>
          <w:rFonts w:ascii="Times New Roman" w:hAnsi="Times New Roman" w:cs="Times New Roman"/>
          <w:sz w:val="24"/>
          <w:szCs w:val="24"/>
        </w:rPr>
        <w:t xml:space="preserve">опасно </w:t>
      </w:r>
      <w:r w:rsidR="00256737" w:rsidRPr="005D74C3">
        <w:rPr>
          <w:rFonts w:ascii="Times New Roman" w:hAnsi="Times New Roman" w:cs="Times New Roman"/>
          <w:sz w:val="24"/>
          <w:szCs w:val="24"/>
        </w:rPr>
        <w:lastRenderedPageBreak/>
        <w:t xml:space="preserve">внезапными </w:t>
      </w:r>
      <w:r w:rsidRPr="005D74C3">
        <w:rPr>
          <w:rFonts w:ascii="Times New Roman" w:hAnsi="Times New Roman" w:cs="Times New Roman"/>
          <w:sz w:val="24"/>
          <w:szCs w:val="24"/>
        </w:rPr>
        <w:t>грозными осложнениями,  в том числе и с фатальными исходами.</w:t>
      </w:r>
      <w:r w:rsidR="00256737" w:rsidRPr="005D74C3">
        <w:rPr>
          <w:rFonts w:ascii="Times New Roman" w:hAnsi="Times New Roman" w:cs="Times New Roman"/>
          <w:sz w:val="24"/>
          <w:szCs w:val="24"/>
        </w:rPr>
        <w:t xml:space="preserve">  Такая ситуация имеет отражение и на характере сравнительных данных официальной статистики. Так, в частности,  БСК стоят на первом месте в структуре смертности и инвалидности  взрослого населения, но в структуре общей заболеваемости составляют не более 14</w:t>
      </w:r>
      <w:r w:rsidR="0093206D" w:rsidRPr="005D74C3">
        <w:rPr>
          <w:rFonts w:ascii="Times New Roman" w:hAnsi="Times New Roman" w:cs="Times New Roman"/>
          <w:sz w:val="24"/>
          <w:szCs w:val="24"/>
        </w:rPr>
        <w:t>,2</w:t>
      </w:r>
      <w:r w:rsidR="00256737" w:rsidRPr="005D74C3">
        <w:rPr>
          <w:rFonts w:ascii="Times New Roman" w:hAnsi="Times New Roman" w:cs="Times New Roman"/>
          <w:sz w:val="24"/>
          <w:szCs w:val="24"/>
        </w:rPr>
        <w:t>%,</w:t>
      </w:r>
      <w:r w:rsidR="00256737" w:rsidRPr="005D74C3">
        <w:rPr>
          <w:rFonts w:ascii="Times New Roman" w:hAnsi="Times New Roman" w:cs="Times New Roman"/>
          <w:color w:val="FF0000"/>
          <w:sz w:val="24"/>
          <w:szCs w:val="24"/>
        </w:rPr>
        <w:t xml:space="preserve"> </w:t>
      </w:r>
      <w:r w:rsidR="00256737" w:rsidRPr="005D74C3">
        <w:rPr>
          <w:rFonts w:ascii="Times New Roman" w:hAnsi="Times New Roman" w:cs="Times New Roman"/>
          <w:color w:val="000000" w:themeColor="text1"/>
          <w:sz w:val="24"/>
          <w:szCs w:val="24"/>
        </w:rPr>
        <w:t xml:space="preserve">т.е.  </w:t>
      </w:r>
      <w:r w:rsidR="00256737" w:rsidRPr="005D74C3">
        <w:rPr>
          <w:rFonts w:ascii="Times New Roman" w:hAnsi="Times New Roman" w:cs="Times New Roman"/>
          <w:sz w:val="24"/>
          <w:szCs w:val="24"/>
        </w:rPr>
        <w:t xml:space="preserve">эти заболевания регистрируются в показателях здоровья населения  преимущественно уже на поздних стадиях при развитии осложнений. </w:t>
      </w:r>
    </w:p>
    <w:p w:rsidR="0056107A" w:rsidRPr="005D74C3" w:rsidRDefault="0066477A" w:rsidP="00B2360A">
      <w:pPr>
        <w:spacing w:after="0" w:line="360" w:lineRule="auto"/>
        <w:ind w:firstLine="709"/>
        <w:jc w:val="both"/>
        <w:rPr>
          <w:rFonts w:ascii="Times New Roman" w:hAnsi="Times New Roman"/>
          <w:color w:val="000000"/>
          <w:sz w:val="24"/>
          <w:szCs w:val="24"/>
        </w:rPr>
      </w:pPr>
      <w:r w:rsidRPr="005D74C3">
        <w:rPr>
          <w:rFonts w:ascii="Times New Roman" w:hAnsi="Times New Roman" w:cs="Times New Roman"/>
          <w:sz w:val="24"/>
          <w:szCs w:val="24"/>
        </w:rPr>
        <w:t>В нашей стране ежегодно регистрируется более 32 млн. случаев БСК, из которых около 12% устанавливается впервые в жизни</w:t>
      </w:r>
      <w:r w:rsidR="00B04B6F" w:rsidRPr="005D74C3">
        <w:rPr>
          <w:rFonts w:ascii="Times New Roman" w:hAnsi="Times New Roman" w:cs="Times New Roman"/>
          <w:sz w:val="24"/>
          <w:szCs w:val="24"/>
        </w:rPr>
        <w:t>, в основном по данным обращаемости, что не может расцениваться как раннее выявление заболеваний</w:t>
      </w:r>
      <w:r w:rsidRPr="005D74C3">
        <w:rPr>
          <w:rFonts w:ascii="Times New Roman" w:hAnsi="Times New Roman" w:cs="Times New Roman"/>
          <w:sz w:val="24"/>
          <w:szCs w:val="24"/>
        </w:rPr>
        <w:t xml:space="preserve"> [</w:t>
      </w:r>
      <w:r w:rsidRPr="005D74C3">
        <w:rPr>
          <w:rFonts w:ascii="Times New Roman" w:hAnsi="Times New Roman"/>
          <w:sz w:val="24"/>
          <w:szCs w:val="24"/>
        </w:rPr>
        <w:t>Заболеваемость взрослого населения России  в 2012 году</w:t>
      </w:r>
      <w:r w:rsidR="005C7E60" w:rsidRPr="005D74C3">
        <w:rPr>
          <w:rFonts w:ascii="Times New Roman" w:hAnsi="Times New Roman"/>
          <w:sz w:val="24"/>
          <w:szCs w:val="24"/>
        </w:rPr>
        <w:t>]</w:t>
      </w:r>
      <w:r w:rsidRPr="005D74C3">
        <w:rPr>
          <w:rFonts w:ascii="Times New Roman" w:hAnsi="Times New Roman" w:cs="Times New Roman"/>
          <w:sz w:val="24"/>
          <w:szCs w:val="24"/>
        </w:rPr>
        <w:t>.</w:t>
      </w:r>
      <w:r w:rsidR="00B04B6F" w:rsidRPr="005D74C3">
        <w:rPr>
          <w:rFonts w:ascii="Times New Roman" w:hAnsi="Times New Roman" w:cs="Times New Roman"/>
          <w:sz w:val="24"/>
          <w:szCs w:val="24"/>
        </w:rPr>
        <w:t xml:space="preserve"> </w:t>
      </w:r>
      <w:proofErr w:type="gramStart"/>
      <w:r w:rsidR="00B04B6F" w:rsidRPr="005D74C3">
        <w:rPr>
          <w:rFonts w:ascii="Times New Roman" w:hAnsi="Times New Roman" w:cs="Times New Roman"/>
          <w:sz w:val="24"/>
          <w:szCs w:val="24"/>
        </w:rPr>
        <w:t>Таким образом, м</w:t>
      </w:r>
      <w:r w:rsidRPr="005D74C3">
        <w:rPr>
          <w:rFonts w:ascii="Times New Roman" w:hAnsi="Times New Roman" w:cs="Times New Roman"/>
          <w:sz w:val="24"/>
          <w:szCs w:val="24"/>
        </w:rPr>
        <w:t>асштабы проблемы требуют принятия реальных практических мер</w:t>
      </w:r>
      <w:r w:rsidR="00F24FB4" w:rsidRPr="005D74C3">
        <w:rPr>
          <w:rFonts w:ascii="Times New Roman" w:hAnsi="Times New Roman" w:cs="Times New Roman"/>
          <w:sz w:val="24"/>
          <w:szCs w:val="24"/>
        </w:rPr>
        <w:t>, в первую очередь на уровне ПМСП,</w:t>
      </w:r>
      <w:r w:rsidRPr="005D74C3">
        <w:rPr>
          <w:rFonts w:ascii="Times New Roman" w:hAnsi="Times New Roman" w:cs="Times New Roman"/>
          <w:sz w:val="24"/>
          <w:szCs w:val="24"/>
        </w:rPr>
        <w:t xml:space="preserve"> по ускорению темпов снижения потерь общества от БСК, что было основополагающим аргументом при внедрении с 2013 года диспансеризации </w:t>
      </w:r>
      <w:r w:rsidR="0093206D" w:rsidRPr="005D74C3">
        <w:rPr>
          <w:rFonts w:ascii="Times New Roman" w:hAnsi="Times New Roman" w:cs="Times New Roman"/>
          <w:sz w:val="24"/>
          <w:szCs w:val="24"/>
        </w:rPr>
        <w:t>[</w:t>
      </w:r>
      <w:r w:rsidR="005C7E60" w:rsidRPr="005D74C3">
        <w:rPr>
          <w:rFonts w:ascii="Times New Roman" w:hAnsi="Times New Roman"/>
          <w:sz w:val="24"/>
          <w:szCs w:val="24"/>
        </w:rPr>
        <w:t>Приказ МЗ РФ  № 1006н</w:t>
      </w:r>
      <w:r w:rsidR="005C7E60" w:rsidRPr="005D74C3">
        <w:rPr>
          <w:rFonts w:ascii="Times New Roman" w:hAnsi="Times New Roman"/>
          <w:color w:val="000000"/>
          <w:sz w:val="24"/>
          <w:szCs w:val="24"/>
        </w:rPr>
        <w:t xml:space="preserve">] </w:t>
      </w:r>
      <w:r w:rsidRPr="005D74C3">
        <w:rPr>
          <w:rFonts w:ascii="Times New Roman" w:hAnsi="Times New Roman" w:cs="Times New Roman"/>
          <w:sz w:val="24"/>
          <w:szCs w:val="24"/>
        </w:rPr>
        <w:t xml:space="preserve">и профилактических осмотров на новой </w:t>
      </w:r>
      <w:r w:rsidR="005C7E60" w:rsidRPr="005D74C3">
        <w:rPr>
          <w:rFonts w:ascii="Times New Roman" w:hAnsi="Times New Roman" w:cs="Times New Roman"/>
          <w:sz w:val="24"/>
          <w:szCs w:val="24"/>
        </w:rPr>
        <w:t xml:space="preserve">организационной основе  с учетом международного опыта и методологий </w:t>
      </w:r>
      <w:r w:rsidRPr="005D74C3">
        <w:rPr>
          <w:rFonts w:ascii="Times New Roman" w:hAnsi="Times New Roman" w:cs="Times New Roman"/>
          <w:sz w:val="24"/>
          <w:szCs w:val="24"/>
        </w:rPr>
        <w:t>[</w:t>
      </w:r>
      <w:r w:rsidR="005C7E60" w:rsidRPr="005D74C3">
        <w:rPr>
          <w:rFonts w:ascii="Times New Roman" w:hAnsi="Times New Roman"/>
          <w:sz w:val="24"/>
          <w:szCs w:val="24"/>
        </w:rPr>
        <w:t xml:space="preserve">ВОЗ </w:t>
      </w:r>
      <w:r w:rsidRPr="005D74C3">
        <w:rPr>
          <w:rFonts w:ascii="Times New Roman" w:hAnsi="Times New Roman"/>
          <w:color w:val="000000"/>
          <w:sz w:val="24"/>
          <w:szCs w:val="24"/>
        </w:rPr>
        <w:t>2008.]</w:t>
      </w:r>
      <w:r w:rsidR="0056107A" w:rsidRPr="005D74C3">
        <w:rPr>
          <w:rFonts w:ascii="Times New Roman" w:hAnsi="Times New Roman"/>
          <w:color w:val="000000"/>
          <w:sz w:val="24"/>
          <w:szCs w:val="24"/>
        </w:rPr>
        <w:t xml:space="preserve"> взамен  прежних организационно-функциональных моделей [Новгородцев Г.А.</w:t>
      </w:r>
      <w:r w:rsidR="005C7E60" w:rsidRPr="005D74C3">
        <w:rPr>
          <w:rFonts w:ascii="Times New Roman" w:hAnsi="Times New Roman"/>
          <w:color w:val="000000"/>
          <w:sz w:val="24"/>
          <w:szCs w:val="24"/>
        </w:rPr>
        <w:t xml:space="preserve"> и</w:t>
      </w:r>
      <w:proofErr w:type="gramEnd"/>
      <w:r w:rsidR="005C7E60" w:rsidRPr="005D74C3">
        <w:rPr>
          <w:rFonts w:ascii="Times New Roman" w:hAnsi="Times New Roman"/>
          <w:color w:val="000000"/>
          <w:sz w:val="24"/>
          <w:szCs w:val="24"/>
        </w:rPr>
        <w:t xml:space="preserve"> </w:t>
      </w:r>
      <w:proofErr w:type="spellStart"/>
      <w:proofErr w:type="gramStart"/>
      <w:r w:rsidR="005C7E60" w:rsidRPr="005D74C3">
        <w:rPr>
          <w:rFonts w:ascii="Times New Roman" w:hAnsi="Times New Roman"/>
          <w:color w:val="000000"/>
          <w:sz w:val="24"/>
          <w:szCs w:val="24"/>
        </w:rPr>
        <w:t>соавт</w:t>
      </w:r>
      <w:proofErr w:type="spellEnd"/>
      <w:r w:rsidR="0093206D" w:rsidRPr="005D74C3">
        <w:rPr>
          <w:rFonts w:ascii="Times New Roman" w:hAnsi="Times New Roman"/>
          <w:color w:val="000000"/>
          <w:sz w:val="24"/>
          <w:szCs w:val="24"/>
        </w:rPr>
        <w:t>.</w:t>
      </w:r>
      <w:r w:rsidR="005C7E60" w:rsidRPr="005D74C3">
        <w:rPr>
          <w:rFonts w:ascii="Times New Roman" w:hAnsi="Times New Roman"/>
          <w:color w:val="000000"/>
          <w:sz w:val="24"/>
          <w:szCs w:val="24"/>
        </w:rPr>
        <w:t xml:space="preserve"> </w:t>
      </w:r>
      <w:r w:rsidR="0056107A" w:rsidRPr="005D74C3">
        <w:rPr>
          <w:rFonts w:ascii="Times New Roman" w:hAnsi="Times New Roman"/>
          <w:color w:val="000000"/>
          <w:sz w:val="24"/>
          <w:szCs w:val="24"/>
        </w:rPr>
        <w:t>1984</w:t>
      </w:r>
      <w:r w:rsidR="0093206D" w:rsidRPr="005D74C3">
        <w:rPr>
          <w:rFonts w:ascii="Times New Roman" w:hAnsi="Times New Roman"/>
          <w:color w:val="000000"/>
          <w:sz w:val="24"/>
          <w:szCs w:val="24"/>
        </w:rPr>
        <w:t>г.</w:t>
      </w:r>
      <w:r w:rsidR="0056107A" w:rsidRPr="005D74C3">
        <w:rPr>
          <w:rFonts w:ascii="Times New Roman" w:hAnsi="Times New Roman"/>
          <w:color w:val="000000"/>
          <w:sz w:val="24"/>
          <w:szCs w:val="24"/>
        </w:rPr>
        <w:t>].</w:t>
      </w:r>
      <w:proofErr w:type="gramEnd"/>
    </w:p>
    <w:p w:rsidR="00C2027F" w:rsidRPr="005D74C3" w:rsidRDefault="00902165" w:rsidP="00B2360A">
      <w:pPr>
        <w:widowControl w:val="0"/>
        <w:autoSpaceDE w:val="0"/>
        <w:autoSpaceDN w:val="0"/>
        <w:adjustRightInd w:val="0"/>
        <w:spacing w:after="0" w:line="360" w:lineRule="auto"/>
        <w:ind w:firstLine="709"/>
        <w:jc w:val="both"/>
        <w:rPr>
          <w:rFonts w:ascii="Times New Roman" w:eastAsia="Times New Roman" w:hAnsi="Times New Roman" w:cs="Arial"/>
          <w:color w:val="000000" w:themeColor="text1"/>
          <w:sz w:val="24"/>
          <w:szCs w:val="24"/>
        </w:rPr>
      </w:pPr>
      <w:proofErr w:type="gramStart"/>
      <w:r w:rsidRPr="005D74C3">
        <w:rPr>
          <w:rFonts w:ascii="Times New Roman" w:eastAsia="Times New Roman" w:hAnsi="Times New Roman" w:cs="Arial"/>
          <w:color w:val="000000" w:themeColor="text1"/>
          <w:sz w:val="24"/>
          <w:szCs w:val="24"/>
        </w:rPr>
        <w:t>С</w:t>
      </w:r>
      <w:r w:rsidR="00C2027F" w:rsidRPr="005D74C3">
        <w:rPr>
          <w:rFonts w:ascii="Times New Roman" w:eastAsia="Times New Roman" w:hAnsi="Times New Roman" w:cs="Arial"/>
          <w:color w:val="000000" w:themeColor="text1"/>
          <w:sz w:val="24"/>
          <w:szCs w:val="24"/>
        </w:rPr>
        <w:t>истемным компонентом диспансеризации</w:t>
      </w:r>
      <w:r w:rsidRPr="005D74C3">
        <w:rPr>
          <w:rFonts w:ascii="Times New Roman" w:eastAsia="Times New Roman" w:hAnsi="Times New Roman" w:cs="Arial"/>
          <w:color w:val="000000" w:themeColor="text1"/>
          <w:sz w:val="24"/>
          <w:szCs w:val="24"/>
        </w:rPr>
        <w:t xml:space="preserve">  является диспансерное (динамическое) наблюдение за состоянием здоровья населения, что  придает </w:t>
      </w:r>
      <w:r w:rsidR="00C2027F" w:rsidRPr="005D74C3">
        <w:rPr>
          <w:rFonts w:ascii="Times New Roman" w:eastAsia="Times New Roman" w:hAnsi="Times New Roman" w:cs="Arial"/>
          <w:color w:val="000000" w:themeColor="text1"/>
          <w:sz w:val="24"/>
          <w:szCs w:val="24"/>
        </w:rPr>
        <w:t xml:space="preserve"> понятию «диспансеризация» более широкое толкование, нежели в его определении, закрепленном в Федеральном Законе от 21 ноября 2011 года № 323-ФЗ «Об основах охраны здоровья граждан в Российской Федерации», согласно которому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roofErr w:type="gramEnd"/>
      <w:r w:rsidR="00C2027F" w:rsidRPr="005D74C3">
        <w:rPr>
          <w:rFonts w:ascii="Times New Roman" w:eastAsia="Times New Roman" w:hAnsi="Times New Roman" w:cs="Arial"/>
          <w:color w:val="000000" w:themeColor="text1"/>
          <w:sz w:val="24"/>
          <w:szCs w:val="24"/>
        </w:rPr>
        <w:t>, осуществляемых  в  отношении  определенных  групп  населения  в  соответствии  с законодательством Российской Федерации»</w:t>
      </w:r>
      <w:r w:rsidR="0056107A" w:rsidRPr="005D74C3">
        <w:rPr>
          <w:rFonts w:ascii="Times New Roman" w:eastAsia="Times New Roman" w:hAnsi="Times New Roman" w:cs="Arial"/>
          <w:color w:val="000000" w:themeColor="text1"/>
          <w:sz w:val="24"/>
          <w:szCs w:val="24"/>
        </w:rPr>
        <w:t xml:space="preserve"> [Ф</w:t>
      </w:r>
      <w:r w:rsidR="005C7E60" w:rsidRPr="005D74C3">
        <w:rPr>
          <w:rFonts w:ascii="Times New Roman" w:eastAsia="Times New Roman" w:hAnsi="Times New Roman" w:cs="Arial"/>
          <w:color w:val="000000" w:themeColor="text1"/>
          <w:sz w:val="24"/>
          <w:szCs w:val="24"/>
        </w:rPr>
        <w:t>З №</w:t>
      </w:r>
      <w:r w:rsidR="0056107A" w:rsidRPr="005D74C3">
        <w:rPr>
          <w:rFonts w:ascii="Times New Roman" w:eastAsia="Times New Roman" w:hAnsi="Times New Roman" w:cs="Arial"/>
          <w:color w:val="000000" w:themeColor="text1"/>
          <w:sz w:val="24"/>
          <w:szCs w:val="24"/>
        </w:rPr>
        <w:t xml:space="preserve"> 323-ФЗ]</w:t>
      </w:r>
      <w:r w:rsidR="00C2027F" w:rsidRPr="005D74C3">
        <w:rPr>
          <w:rFonts w:ascii="Times New Roman" w:eastAsia="Times New Roman" w:hAnsi="Times New Roman" w:cs="Arial"/>
          <w:color w:val="000000" w:themeColor="text1"/>
          <w:sz w:val="24"/>
          <w:szCs w:val="24"/>
        </w:rPr>
        <w:t xml:space="preserve">. </w:t>
      </w:r>
    </w:p>
    <w:p w:rsidR="00A73032" w:rsidRDefault="00651840" w:rsidP="00A73032">
      <w:pPr>
        <w:spacing w:after="0" w:line="360" w:lineRule="auto"/>
        <w:ind w:firstLine="709"/>
        <w:jc w:val="both"/>
        <w:rPr>
          <w:rFonts w:ascii="Times New Roman" w:hAnsi="Times New Roman" w:cs="Times New Roman"/>
          <w:bCs/>
          <w:sz w:val="24"/>
          <w:szCs w:val="24"/>
        </w:rPr>
      </w:pPr>
      <w:r w:rsidRPr="005D74C3">
        <w:rPr>
          <w:rFonts w:ascii="Times New Roman" w:hAnsi="Times New Roman"/>
          <w:color w:val="000000"/>
          <w:sz w:val="24"/>
          <w:szCs w:val="24"/>
        </w:rPr>
        <w:t xml:space="preserve">В нормативных документах последних лет </w:t>
      </w:r>
      <w:r w:rsidR="006321D0" w:rsidRPr="005D74C3">
        <w:rPr>
          <w:rFonts w:ascii="Times New Roman" w:hAnsi="Times New Roman"/>
          <w:color w:val="000000"/>
          <w:sz w:val="24"/>
          <w:szCs w:val="24"/>
        </w:rPr>
        <w:t xml:space="preserve"> [Приказ</w:t>
      </w:r>
      <w:r w:rsidR="005C7E60" w:rsidRPr="005D74C3">
        <w:rPr>
          <w:rFonts w:ascii="Times New Roman" w:hAnsi="Times New Roman"/>
          <w:color w:val="000000"/>
          <w:sz w:val="24"/>
          <w:szCs w:val="24"/>
        </w:rPr>
        <w:t>ы</w:t>
      </w:r>
      <w:r w:rsidR="006321D0" w:rsidRPr="005D74C3">
        <w:rPr>
          <w:rFonts w:ascii="Times New Roman" w:hAnsi="Times New Roman"/>
          <w:color w:val="000000"/>
          <w:sz w:val="24"/>
          <w:szCs w:val="24"/>
        </w:rPr>
        <w:t xml:space="preserve"> М</w:t>
      </w:r>
      <w:r w:rsidR="005C7E60" w:rsidRPr="005D74C3">
        <w:rPr>
          <w:rFonts w:ascii="Times New Roman" w:hAnsi="Times New Roman"/>
          <w:color w:val="000000"/>
          <w:sz w:val="24"/>
          <w:szCs w:val="24"/>
        </w:rPr>
        <w:t xml:space="preserve">З РФ </w:t>
      </w:r>
      <w:r w:rsidR="006321D0" w:rsidRPr="005D74C3">
        <w:rPr>
          <w:rFonts w:ascii="Times New Roman" w:hAnsi="Times New Roman"/>
          <w:color w:val="000000"/>
          <w:sz w:val="24"/>
          <w:szCs w:val="24"/>
        </w:rPr>
        <w:t xml:space="preserve"> № 1006н</w:t>
      </w:r>
      <w:r w:rsidR="005C7E60" w:rsidRPr="005D74C3">
        <w:rPr>
          <w:rFonts w:ascii="Times New Roman" w:hAnsi="Times New Roman"/>
          <w:color w:val="000000"/>
          <w:sz w:val="24"/>
          <w:szCs w:val="24"/>
        </w:rPr>
        <w:t>,</w:t>
      </w:r>
      <w:r w:rsidR="006321D0" w:rsidRPr="005D74C3">
        <w:rPr>
          <w:rFonts w:ascii="Times New Roman" w:hAnsi="Times New Roman"/>
          <w:color w:val="000000"/>
          <w:sz w:val="24"/>
          <w:szCs w:val="24"/>
        </w:rPr>
        <w:t xml:space="preserve"> </w:t>
      </w:r>
      <w:r w:rsidR="005C7E60" w:rsidRPr="005D74C3">
        <w:rPr>
          <w:rFonts w:ascii="Times New Roman" w:hAnsi="Times New Roman"/>
          <w:color w:val="000000"/>
          <w:sz w:val="24"/>
          <w:szCs w:val="24"/>
        </w:rPr>
        <w:t>№</w:t>
      </w:r>
      <w:r w:rsidR="0093206D" w:rsidRPr="005D74C3">
        <w:rPr>
          <w:rFonts w:ascii="Times New Roman" w:hAnsi="Times New Roman"/>
          <w:bCs/>
          <w:color w:val="000000"/>
          <w:sz w:val="24"/>
          <w:szCs w:val="24"/>
        </w:rPr>
        <w:t xml:space="preserve"> 1344н</w:t>
      </w:r>
      <w:r w:rsidR="006321D0" w:rsidRPr="005D74C3">
        <w:rPr>
          <w:rFonts w:ascii="Times New Roman" w:hAnsi="Times New Roman"/>
          <w:color w:val="000000"/>
          <w:sz w:val="24"/>
          <w:szCs w:val="24"/>
        </w:rPr>
        <w:t>]</w:t>
      </w:r>
      <w:r w:rsidRPr="005D74C3">
        <w:rPr>
          <w:rFonts w:ascii="Times New Roman" w:hAnsi="Times New Roman"/>
          <w:color w:val="000000"/>
          <w:sz w:val="24"/>
          <w:szCs w:val="24"/>
        </w:rPr>
        <w:t xml:space="preserve"> определены приоритеты </w:t>
      </w:r>
      <w:r w:rsidR="004E79D7" w:rsidRPr="005D74C3">
        <w:rPr>
          <w:rFonts w:ascii="Times New Roman" w:hAnsi="Times New Roman" w:cs="Times New Roman"/>
          <w:bCs/>
          <w:sz w:val="24"/>
          <w:szCs w:val="24"/>
        </w:rPr>
        <w:t>развити</w:t>
      </w:r>
      <w:r w:rsidRPr="005D74C3">
        <w:rPr>
          <w:rFonts w:ascii="Times New Roman" w:hAnsi="Times New Roman" w:cs="Times New Roman"/>
          <w:bCs/>
          <w:sz w:val="24"/>
          <w:szCs w:val="24"/>
        </w:rPr>
        <w:t xml:space="preserve">я и </w:t>
      </w:r>
      <w:r w:rsidR="004E79D7" w:rsidRPr="005D74C3">
        <w:rPr>
          <w:rFonts w:ascii="Times New Roman" w:hAnsi="Times New Roman" w:cs="Times New Roman"/>
          <w:sz w:val="24"/>
          <w:szCs w:val="24"/>
        </w:rPr>
        <w:t>совершенствовани</w:t>
      </w:r>
      <w:r w:rsidRPr="005D74C3">
        <w:rPr>
          <w:rFonts w:ascii="Times New Roman" w:hAnsi="Times New Roman" w:cs="Times New Roman"/>
          <w:sz w:val="24"/>
          <w:szCs w:val="24"/>
        </w:rPr>
        <w:t>я</w:t>
      </w:r>
      <w:r w:rsidR="004E79D7" w:rsidRPr="005D74C3">
        <w:rPr>
          <w:rFonts w:ascii="Times New Roman" w:hAnsi="Times New Roman" w:cs="Times New Roman"/>
          <w:bCs/>
          <w:sz w:val="24"/>
          <w:szCs w:val="24"/>
        </w:rPr>
        <w:t xml:space="preserve"> д</w:t>
      </w:r>
      <w:r w:rsidR="001D1BF7" w:rsidRPr="005D74C3">
        <w:rPr>
          <w:rFonts w:ascii="Times New Roman" w:hAnsi="Times New Roman" w:cs="Times New Roman"/>
          <w:bCs/>
          <w:sz w:val="24"/>
          <w:szCs w:val="24"/>
        </w:rPr>
        <w:t>испансерно</w:t>
      </w:r>
      <w:r w:rsidR="004E79D7" w:rsidRPr="005D74C3">
        <w:rPr>
          <w:rFonts w:ascii="Times New Roman" w:hAnsi="Times New Roman" w:cs="Times New Roman"/>
          <w:bCs/>
          <w:sz w:val="24"/>
          <w:szCs w:val="24"/>
        </w:rPr>
        <w:t>го</w:t>
      </w:r>
      <w:r w:rsidR="001D1BF7" w:rsidRPr="005D74C3">
        <w:rPr>
          <w:rFonts w:ascii="Times New Roman" w:hAnsi="Times New Roman" w:cs="Times New Roman"/>
          <w:bCs/>
          <w:sz w:val="24"/>
          <w:szCs w:val="24"/>
        </w:rPr>
        <w:t xml:space="preserve"> наблюдени</w:t>
      </w:r>
      <w:r w:rsidR="004E79D7" w:rsidRPr="005D74C3">
        <w:rPr>
          <w:rFonts w:ascii="Times New Roman" w:hAnsi="Times New Roman" w:cs="Times New Roman"/>
          <w:bCs/>
          <w:sz w:val="24"/>
          <w:szCs w:val="24"/>
        </w:rPr>
        <w:t>я</w:t>
      </w:r>
      <w:r w:rsidR="001D1BF7" w:rsidRPr="005D74C3">
        <w:rPr>
          <w:rFonts w:ascii="Times New Roman" w:hAnsi="Times New Roman" w:cs="Times New Roman"/>
          <w:bCs/>
          <w:sz w:val="24"/>
          <w:szCs w:val="24"/>
        </w:rPr>
        <w:t xml:space="preserve"> </w:t>
      </w:r>
      <w:r w:rsidRPr="005D74C3">
        <w:rPr>
          <w:rFonts w:ascii="Times New Roman" w:hAnsi="Times New Roman" w:cs="Times New Roman"/>
          <w:bCs/>
          <w:sz w:val="24"/>
          <w:szCs w:val="24"/>
        </w:rPr>
        <w:t>не только больных</w:t>
      </w:r>
      <w:r w:rsidR="001D1BF7" w:rsidRPr="005D74C3">
        <w:rPr>
          <w:rFonts w:ascii="Times New Roman" w:hAnsi="Times New Roman" w:cs="Times New Roman"/>
          <w:bCs/>
          <w:sz w:val="24"/>
          <w:szCs w:val="24"/>
        </w:rPr>
        <w:t xml:space="preserve"> </w:t>
      </w:r>
      <w:r w:rsidR="004E79D7" w:rsidRPr="005D74C3">
        <w:rPr>
          <w:rFonts w:ascii="Times New Roman" w:hAnsi="Times New Roman" w:cs="Times New Roman"/>
          <w:bCs/>
          <w:sz w:val="24"/>
          <w:szCs w:val="24"/>
        </w:rPr>
        <w:t xml:space="preserve">с </w:t>
      </w:r>
      <w:proofErr w:type="spellStart"/>
      <w:proofErr w:type="gramStart"/>
      <w:r w:rsidR="004E79D7" w:rsidRPr="005D74C3">
        <w:rPr>
          <w:rFonts w:ascii="Times New Roman" w:hAnsi="Times New Roman" w:cs="Times New Roman"/>
          <w:bCs/>
          <w:sz w:val="24"/>
          <w:szCs w:val="24"/>
        </w:rPr>
        <w:t>сердечно-сосудистыми</w:t>
      </w:r>
      <w:proofErr w:type="spellEnd"/>
      <w:proofErr w:type="gramEnd"/>
      <w:r w:rsidR="004E79D7" w:rsidRPr="005D74C3">
        <w:rPr>
          <w:rFonts w:ascii="Times New Roman" w:hAnsi="Times New Roman" w:cs="Times New Roman"/>
          <w:bCs/>
          <w:sz w:val="24"/>
          <w:szCs w:val="24"/>
        </w:rPr>
        <w:t xml:space="preserve"> заболеваниями </w:t>
      </w:r>
      <w:r w:rsidRPr="005D74C3">
        <w:rPr>
          <w:rFonts w:ascii="Times New Roman" w:hAnsi="Times New Roman" w:cs="Times New Roman"/>
          <w:bCs/>
          <w:sz w:val="24"/>
          <w:szCs w:val="24"/>
        </w:rPr>
        <w:t xml:space="preserve">(CCЗ), но и пациентов с </w:t>
      </w:r>
      <w:r w:rsidR="001D1BF7" w:rsidRPr="005D74C3">
        <w:rPr>
          <w:rFonts w:ascii="Times New Roman" w:hAnsi="Times New Roman" w:cs="Times New Roman"/>
          <w:bCs/>
          <w:sz w:val="24"/>
          <w:szCs w:val="24"/>
        </w:rPr>
        <w:t>высоки</w:t>
      </w:r>
      <w:r w:rsidRPr="005D74C3">
        <w:rPr>
          <w:rFonts w:ascii="Times New Roman" w:hAnsi="Times New Roman" w:cs="Times New Roman"/>
          <w:bCs/>
          <w:sz w:val="24"/>
          <w:szCs w:val="24"/>
        </w:rPr>
        <w:t>м</w:t>
      </w:r>
      <w:r w:rsidR="001D1BF7" w:rsidRPr="005D74C3">
        <w:rPr>
          <w:rFonts w:ascii="Times New Roman" w:hAnsi="Times New Roman" w:cs="Times New Roman"/>
          <w:bCs/>
          <w:sz w:val="24"/>
          <w:szCs w:val="24"/>
        </w:rPr>
        <w:t xml:space="preserve"> риск</w:t>
      </w:r>
      <w:r w:rsidRPr="005D74C3">
        <w:rPr>
          <w:rFonts w:ascii="Times New Roman" w:hAnsi="Times New Roman" w:cs="Times New Roman"/>
          <w:bCs/>
          <w:sz w:val="24"/>
          <w:szCs w:val="24"/>
        </w:rPr>
        <w:t xml:space="preserve">ом </w:t>
      </w:r>
      <w:r w:rsidR="001D1BF7" w:rsidRPr="005D74C3">
        <w:rPr>
          <w:rFonts w:ascii="Times New Roman" w:hAnsi="Times New Roman" w:cs="Times New Roman"/>
          <w:bCs/>
          <w:sz w:val="24"/>
          <w:szCs w:val="24"/>
        </w:rPr>
        <w:t xml:space="preserve">их </w:t>
      </w:r>
      <w:r w:rsidR="004E79D7" w:rsidRPr="005D74C3">
        <w:rPr>
          <w:rFonts w:ascii="Times New Roman" w:hAnsi="Times New Roman" w:cs="Times New Roman"/>
          <w:bCs/>
          <w:sz w:val="24"/>
          <w:szCs w:val="24"/>
        </w:rPr>
        <w:t>развития</w:t>
      </w:r>
      <w:r w:rsidR="00972003" w:rsidRPr="005D74C3">
        <w:rPr>
          <w:rFonts w:ascii="Times New Roman" w:hAnsi="Times New Roman" w:cs="Times New Roman"/>
          <w:sz w:val="24"/>
          <w:szCs w:val="24"/>
        </w:rPr>
        <w:t xml:space="preserve"> </w:t>
      </w:r>
      <w:r w:rsidRPr="005D74C3">
        <w:rPr>
          <w:rFonts w:ascii="Times New Roman" w:hAnsi="Times New Roman" w:cs="Times New Roman"/>
          <w:sz w:val="24"/>
          <w:szCs w:val="24"/>
        </w:rPr>
        <w:t>[Бойцов С.А.</w:t>
      </w:r>
      <w:r w:rsidR="00E651E7" w:rsidRPr="005D74C3">
        <w:rPr>
          <w:rFonts w:ascii="Times New Roman" w:hAnsi="Times New Roman" w:cs="Times New Roman"/>
          <w:sz w:val="24"/>
          <w:szCs w:val="24"/>
        </w:rPr>
        <w:t xml:space="preserve"> </w:t>
      </w:r>
      <w:r w:rsidRPr="005D74C3">
        <w:rPr>
          <w:rFonts w:ascii="Times New Roman" w:hAnsi="Times New Roman" w:cs="Times New Roman"/>
          <w:sz w:val="24"/>
          <w:szCs w:val="24"/>
        </w:rPr>
        <w:t xml:space="preserve">и </w:t>
      </w:r>
      <w:proofErr w:type="spellStart"/>
      <w:r w:rsidRPr="005D74C3">
        <w:rPr>
          <w:rFonts w:ascii="Times New Roman" w:hAnsi="Times New Roman" w:cs="Times New Roman"/>
          <w:sz w:val="24"/>
          <w:szCs w:val="24"/>
        </w:rPr>
        <w:t>соавт</w:t>
      </w:r>
      <w:proofErr w:type="spellEnd"/>
      <w:r w:rsidRPr="005D74C3">
        <w:rPr>
          <w:rFonts w:ascii="Times New Roman" w:hAnsi="Times New Roman" w:cs="Times New Roman"/>
          <w:sz w:val="24"/>
          <w:szCs w:val="24"/>
        </w:rPr>
        <w:t xml:space="preserve">. </w:t>
      </w:r>
      <w:r w:rsidR="00972003" w:rsidRPr="005D74C3">
        <w:rPr>
          <w:rFonts w:ascii="Times New Roman" w:hAnsi="Times New Roman" w:cs="Times New Roman"/>
          <w:bCs/>
          <w:sz w:val="24"/>
          <w:szCs w:val="24"/>
        </w:rPr>
        <w:t>2013</w:t>
      </w:r>
      <w:r w:rsidR="00E651E7" w:rsidRPr="005D74C3">
        <w:rPr>
          <w:rFonts w:ascii="Times New Roman" w:hAnsi="Times New Roman" w:cs="Times New Roman"/>
          <w:bCs/>
          <w:sz w:val="24"/>
          <w:szCs w:val="24"/>
        </w:rPr>
        <w:t xml:space="preserve"> </w:t>
      </w:r>
      <w:r w:rsidR="00972003" w:rsidRPr="005D74C3">
        <w:rPr>
          <w:rFonts w:ascii="Times New Roman" w:hAnsi="Times New Roman" w:cs="Times New Roman"/>
          <w:bCs/>
          <w:sz w:val="24"/>
          <w:szCs w:val="24"/>
        </w:rPr>
        <w:t>г</w:t>
      </w:r>
      <w:r w:rsidR="00E651E7" w:rsidRPr="005D74C3">
        <w:rPr>
          <w:rFonts w:ascii="Times New Roman" w:hAnsi="Times New Roman" w:cs="Times New Roman"/>
          <w:bCs/>
          <w:sz w:val="24"/>
          <w:szCs w:val="24"/>
        </w:rPr>
        <w:t>.</w:t>
      </w:r>
      <w:r w:rsidRPr="005D74C3">
        <w:rPr>
          <w:rFonts w:ascii="Times New Roman" w:hAnsi="Times New Roman" w:cs="Times New Roman"/>
          <w:bCs/>
          <w:sz w:val="24"/>
          <w:szCs w:val="24"/>
        </w:rPr>
        <w:t>]</w:t>
      </w:r>
      <w:r w:rsidR="00E7082D" w:rsidRPr="005D74C3">
        <w:rPr>
          <w:rFonts w:ascii="Times New Roman" w:hAnsi="Times New Roman" w:cs="Times New Roman"/>
          <w:bCs/>
          <w:sz w:val="24"/>
          <w:szCs w:val="24"/>
        </w:rPr>
        <w:t xml:space="preserve">. </w:t>
      </w:r>
      <w:proofErr w:type="gramStart"/>
      <w:r w:rsidR="00660300" w:rsidRPr="005D74C3">
        <w:rPr>
          <w:rFonts w:ascii="Times New Roman" w:hAnsi="Times New Roman" w:cs="Times New Roman"/>
          <w:bCs/>
          <w:sz w:val="24"/>
          <w:szCs w:val="24"/>
        </w:rPr>
        <w:t xml:space="preserve">Вместе с тем, имеются многочисленные доказательства неудовлетворительного качества профилактической работы в амбулаторно-поликлинических учреждениях, </w:t>
      </w:r>
      <w:r w:rsidR="00476563" w:rsidRPr="005D74C3">
        <w:rPr>
          <w:rFonts w:ascii="Times New Roman" w:hAnsi="Times New Roman" w:cs="Times New Roman"/>
          <w:bCs/>
          <w:sz w:val="24"/>
          <w:szCs w:val="24"/>
        </w:rPr>
        <w:t xml:space="preserve">в том числе и диспансерного наблюдения, </w:t>
      </w:r>
      <w:r w:rsidR="00660300" w:rsidRPr="005D74C3">
        <w:rPr>
          <w:rFonts w:ascii="Times New Roman" w:hAnsi="Times New Roman" w:cs="Times New Roman"/>
          <w:bCs/>
          <w:sz w:val="24"/>
          <w:szCs w:val="24"/>
        </w:rPr>
        <w:t xml:space="preserve">связанные </w:t>
      </w:r>
      <w:r w:rsidR="00295529" w:rsidRPr="005D74C3">
        <w:rPr>
          <w:rFonts w:ascii="Times New Roman" w:hAnsi="Times New Roman" w:cs="Times New Roman"/>
          <w:bCs/>
          <w:sz w:val="24"/>
          <w:szCs w:val="24"/>
        </w:rPr>
        <w:t xml:space="preserve">не только </w:t>
      </w:r>
      <w:r w:rsidR="00660300" w:rsidRPr="005D74C3">
        <w:rPr>
          <w:rFonts w:ascii="Times New Roman" w:hAnsi="Times New Roman" w:cs="Times New Roman"/>
          <w:bCs/>
          <w:sz w:val="24"/>
          <w:szCs w:val="24"/>
        </w:rPr>
        <w:t>с множеством объективных причин (кадровый дефицит, большие объемы работ с документацией, перегрузки и пр.)</w:t>
      </w:r>
      <w:r w:rsidR="00295529" w:rsidRPr="005D74C3">
        <w:rPr>
          <w:rFonts w:ascii="Times New Roman" w:hAnsi="Times New Roman" w:cs="Times New Roman"/>
          <w:bCs/>
          <w:sz w:val="24"/>
          <w:szCs w:val="24"/>
        </w:rPr>
        <w:t>, но и</w:t>
      </w:r>
      <w:r w:rsidR="00660300" w:rsidRPr="005D74C3">
        <w:rPr>
          <w:rFonts w:ascii="Times New Roman" w:hAnsi="Times New Roman" w:cs="Times New Roman"/>
          <w:bCs/>
          <w:sz w:val="24"/>
          <w:szCs w:val="24"/>
        </w:rPr>
        <w:t xml:space="preserve"> с реально устранимыми причинами</w:t>
      </w:r>
      <w:r w:rsidR="00986880" w:rsidRPr="005D74C3">
        <w:rPr>
          <w:rFonts w:ascii="Times New Roman" w:hAnsi="Times New Roman" w:cs="Times New Roman"/>
          <w:bCs/>
          <w:sz w:val="24"/>
          <w:szCs w:val="24"/>
        </w:rPr>
        <w:t xml:space="preserve"> – качеством выполнения функциональных обязанностей и рациональной организацией трудового процесса, начиная с каждого конкретного терапевтического (территориального) участка</w:t>
      </w:r>
      <w:r w:rsidR="00295529" w:rsidRPr="005D74C3">
        <w:rPr>
          <w:rFonts w:ascii="Times New Roman" w:hAnsi="Times New Roman" w:cs="Times New Roman"/>
          <w:bCs/>
          <w:sz w:val="24"/>
          <w:szCs w:val="24"/>
        </w:rPr>
        <w:t xml:space="preserve"> </w:t>
      </w:r>
      <w:r w:rsidR="00C10CD5" w:rsidRPr="005D74C3">
        <w:rPr>
          <w:rFonts w:ascii="Times New Roman" w:hAnsi="Times New Roman" w:cs="Times New Roman"/>
          <w:bCs/>
          <w:sz w:val="24"/>
          <w:szCs w:val="24"/>
        </w:rPr>
        <w:t>[</w:t>
      </w:r>
      <w:proofErr w:type="spellStart"/>
      <w:r w:rsidR="00C10CD5" w:rsidRPr="005D74C3">
        <w:rPr>
          <w:rFonts w:ascii="Times New Roman" w:hAnsi="Times New Roman" w:cs="Times New Roman"/>
          <w:bCs/>
          <w:sz w:val="24"/>
          <w:szCs w:val="24"/>
        </w:rPr>
        <w:t>Алексеенко</w:t>
      </w:r>
      <w:proofErr w:type="spellEnd"/>
      <w:r w:rsidR="00C10CD5" w:rsidRPr="005D74C3">
        <w:rPr>
          <w:rFonts w:ascii="Times New Roman" w:hAnsi="Times New Roman" w:cs="Times New Roman"/>
          <w:bCs/>
          <w:sz w:val="24"/>
          <w:szCs w:val="24"/>
        </w:rPr>
        <w:t xml:space="preserve"> С.Н.</w:t>
      </w:r>
      <w:r w:rsidR="005C7E60" w:rsidRPr="005D74C3">
        <w:rPr>
          <w:rFonts w:ascii="Times New Roman" w:hAnsi="Times New Roman" w:cs="Times New Roman"/>
          <w:bCs/>
          <w:sz w:val="24"/>
          <w:szCs w:val="24"/>
        </w:rPr>
        <w:t xml:space="preserve"> и </w:t>
      </w:r>
      <w:proofErr w:type="spellStart"/>
      <w:r w:rsidR="005C7E60" w:rsidRPr="005D74C3">
        <w:rPr>
          <w:rFonts w:ascii="Times New Roman" w:hAnsi="Times New Roman" w:cs="Times New Roman"/>
          <w:bCs/>
          <w:sz w:val="24"/>
          <w:szCs w:val="24"/>
        </w:rPr>
        <w:t>соавт</w:t>
      </w:r>
      <w:proofErr w:type="spellEnd"/>
      <w:r w:rsidR="00830C1B" w:rsidRPr="005D74C3">
        <w:rPr>
          <w:rFonts w:ascii="Times New Roman" w:hAnsi="Times New Roman" w:cs="Times New Roman"/>
          <w:bCs/>
          <w:sz w:val="24"/>
          <w:szCs w:val="24"/>
        </w:rPr>
        <w:t>.</w:t>
      </w:r>
      <w:r w:rsidR="005C7E60" w:rsidRPr="005D74C3">
        <w:rPr>
          <w:rFonts w:ascii="Times New Roman" w:hAnsi="Times New Roman" w:cs="Times New Roman"/>
          <w:bCs/>
          <w:sz w:val="24"/>
          <w:szCs w:val="24"/>
        </w:rPr>
        <w:t xml:space="preserve"> 2013</w:t>
      </w:r>
      <w:r w:rsidR="00830C1B" w:rsidRPr="005D74C3">
        <w:rPr>
          <w:rFonts w:ascii="Times New Roman" w:hAnsi="Times New Roman" w:cs="Times New Roman"/>
          <w:bCs/>
          <w:sz w:val="24"/>
          <w:szCs w:val="24"/>
        </w:rPr>
        <w:t>г.</w:t>
      </w:r>
      <w:r w:rsidR="00C10CD5" w:rsidRPr="005D74C3">
        <w:rPr>
          <w:rFonts w:ascii="Times New Roman" w:hAnsi="Times New Roman" w:cs="Times New Roman"/>
          <w:bCs/>
          <w:sz w:val="24"/>
          <w:szCs w:val="24"/>
        </w:rPr>
        <w:t>]</w:t>
      </w:r>
      <w:r w:rsidR="00A73032">
        <w:rPr>
          <w:rFonts w:ascii="Times New Roman" w:hAnsi="Times New Roman" w:cs="Times New Roman"/>
          <w:bCs/>
          <w:sz w:val="24"/>
          <w:szCs w:val="24"/>
        </w:rPr>
        <w:t>.</w:t>
      </w:r>
      <w:proofErr w:type="gramEnd"/>
    </w:p>
    <w:p w:rsidR="00DF4735" w:rsidRPr="00A73032" w:rsidRDefault="00EB55B1" w:rsidP="00A73032">
      <w:pPr>
        <w:spacing w:after="0" w:line="360" w:lineRule="auto"/>
        <w:ind w:firstLine="709"/>
        <w:jc w:val="both"/>
        <w:rPr>
          <w:rFonts w:ascii="Times New Roman" w:hAnsi="Times New Roman" w:cs="Times New Roman"/>
          <w:bCs/>
          <w:sz w:val="24"/>
          <w:szCs w:val="24"/>
        </w:rPr>
      </w:pPr>
      <w:r w:rsidRPr="00A73032">
        <w:rPr>
          <w:rFonts w:ascii="Times New Roman" w:hAnsi="Times New Roman" w:cs="Times New Roman"/>
          <w:bCs/>
          <w:sz w:val="24"/>
          <w:szCs w:val="24"/>
        </w:rPr>
        <w:t xml:space="preserve">Несмотря на </w:t>
      </w:r>
      <w:r w:rsidR="00476563" w:rsidRPr="00A73032">
        <w:rPr>
          <w:rFonts w:ascii="Times New Roman" w:hAnsi="Times New Roman" w:cs="Times New Roman"/>
          <w:bCs/>
          <w:sz w:val="24"/>
          <w:szCs w:val="24"/>
        </w:rPr>
        <w:t>имеющиеся многочисленные исследования</w:t>
      </w:r>
      <w:r w:rsidR="00666FD3" w:rsidRPr="00A73032">
        <w:rPr>
          <w:rFonts w:ascii="Times New Roman" w:hAnsi="Times New Roman" w:cs="Times New Roman"/>
          <w:bCs/>
          <w:sz w:val="24"/>
          <w:szCs w:val="24"/>
        </w:rPr>
        <w:t xml:space="preserve"> по проблеме изучения здоровья населения, в том числе за последние годы [</w:t>
      </w:r>
      <w:r w:rsidR="00890570" w:rsidRPr="00A73032">
        <w:rPr>
          <w:rFonts w:ascii="Times New Roman" w:eastAsia="Times New Roman" w:hAnsi="Times New Roman" w:cs="Times New Roman"/>
          <w:sz w:val="24"/>
          <w:szCs w:val="24"/>
        </w:rPr>
        <w:t xml:space="preserve">Стародубов В.И., Щепин О.П. и </w:t>
      </w:r>
      <w:proofErr w:type="spellStart"/>
      <w:r w:rsidR="00890570" w:rsidRPr="00A73032">
        <w:rPr>
          <w:rFonts w:ascii="Times New Roman" w:hAnsi="Times New Roman" w:cs="Times New Roman"/>
          <w:bCs/>
          <w:sz w:val="24"/>
          <w:szCs w:val="24"/>
        </w:rPr>
        <w:t>соавт</w:t>
      </w:r>
      <w:proofErr w:type="spellEnd"/>
      <w:r w:rsidR="00890570" w:rsidRPr="00A73032">
        <w:rPr>
          <w:rFonts w:ascii="Times New Roman" w:hAnsi="Times New Roman" w:cs="Times New Roman"/>
          <w:bCs/>
          <w:sz w:val="24"/>
          <w:szCs w:val="24"/>
        </w:rPr>
        <w:t xml:space="preserve">. </w:t>
      </w:r>
      <w:r w:rsidR="00890570" w:rsidRPr="00A73032">
        <w:rPr>
          <w:rFonts w:ascii="Times New Roman" w:eastAsia="Times New Roman" w:hAnsi="Times New Roman" w:cs="Times New Roman"/>
          <w:kern w:val="36"/>
          <w:sz w:val="24"/>
          <w:szCs w:val="24"/>
        </w:rPr>
        <w:t>2014г.</w:t>
      </w:r>
      <w:r w:rsidR="00830C1B" w:rsidRPr="00A73032">
        <w:rPr>
          <w:rFonts w:ascii="Times New Roman" w:hAnsi="Times New Roman" w:cs="Times New Roman"/>
          <w:bCs/>
          <w:sz w:val="24"/>
          <w:szCs w:val="24"/>
        </w:rPr>
        <w:t xml:space="preserve">], </w:t>
      </w:r>
      <w:r w:rsidR="00666FD3" w:rsidRPr="00A73032">
        <w:rPr>
          <w:rFonts w:ascii="Times New Roman" w:hAnsi="Times New Roman" w:cs="Times New Roman"/>
          <w:bCs/>
          <w:sz w:val="24"/>
          <w:szCs w:val="24"/>
        </w:rPr>
        <w:lastRenderedPageBreak/>
        <w:t xml:space="preserve">практически отсутствуют работы, позволяющие получить научно-обоснованные данные о </w:t>
      </w:r>
      <w:r w:rsidR="00EC77FA">
        <w:rPr>
          <w:rFonts w:ascii="Times New Roman" w:hAnsi="Times New Roman" w:cs="Times New Roman"/>
          <w:bCs/>
          <w:sz w:val="24"/>
          <w:szCs w:val="24"/>
        </w:rPr>
        <w:t xml:space="preserve">диспансерном наблюдении больных ССЗ </w:t>
      </w:r>
      <w:r w:rsidR="00666FD3" w:rsidRPr="00A73032">
        <w:rPr>
          <w:rFonts w:ascii="Times New Roman" w:hAnsi="Times New Roman" w:cs="Times New Roman"/>
          <w:bCs/>
          <w:sz w:val="24"/>
          <w:szCs w:val="24"/>
        </w:rPr>
        <w:t>на практике, в частности</w:t>
      </w:r>
      <w:r w:rsidR="00476563" w:rsidRPr="00A73032">
        <w:rPr>
          <w:rFonts w:ascii="Times New Roman" w:hAnsi="Times New Roman" w:cs="Times New Roman"/>
          <w:bCs/>
          <w:sz w:val="24"/>
          <w:szCs w:val="24"/>
        </w:rPr>
        <w:t xml:space="preserve">, </w:t>
      </w:r>
      <w:r w:rsidR="00EC77FA">
        <w:rPr>
          <w:rFonts w:ascii="Times New Roman" w:hAnsi="Times New Roman" w:cs="Times New Roman"/>
          <w:bCs/>
          <w:sz w:val="24"/>
          <w:szCs w:val="24"/>
        </w:rPr>
        <w:t xml:space="preserve">по </w:t>
      </w:r>
      <w:r w:rsidR="00476563" w:rsidRPr="00A73032">
        <w:rPr>
          <w:rFonts w:ascii="Times New Roman" w:hAnsi="Times New Roman" w:cs="Times New Roman"/>
          <w:bCs/>
          <w:sz w:val="24"/>
          <w:szCs w:val="24"/>
        </w:rPr>
        <w:t xml:space="preserve">организации </w:t>
      </w:r>
      <w:r w:rsidR="00EC77FA">
        <w:rPr>
          <w:rFonts w:ascii="Times New Roman" w:hAnsi="Times New Roman" w:cs="Times New Roman"/>
          <w:bCs/>
          <w:sz w:val="24"/>
          <w:szCs w:val="24"/>
        </w:rPr>
        <w:t xml:space="preserve">наблюдения врачами </w:t>
      </w:r>
      <w:r w:rsidR="00666FD3" w:rsidRPr="00A73032">
        <w:rPr>
          <w:rFonts w:ascii="Times New Roman" w:hAnsi="Times New Roman" w:cs="Times New Roman"/>
          <w:bCs/>
          <w:sz w:val="24"/>
          <w:szCs w:val="24"/>
        </w:rPr>
        <w:t>первого контакта – участковы</w:t>
      </w:r>
      <w:r w:rsidR="00EC77FA">
        <w:rPr>
          <w:rFonts w:ascii="Times New Roman" w:hAnsi="Times New Roman" w:cs="Times New Roman"/>
          <w:bCs/>
          <w:sz w:val="24"/>
          <w:szCs w:val="24"/>
        </w:rPr>
        <w:t>ми</w:t>
      </w:r>
      <w:r w:rsidR="00666FD3" w:rsidRPr="00A73032">
        <w:rPr>
          <w:rFonts w:ascii="Times New Roman" w:hAnsi="Times New Roman" w:cs="Times New Roman"/>
          <w:bCs/>
          <w:sz w:val="24"/>
          <w:szCs w:val="24"/>
        </w:rPr>
        <w:t xml:space="preserve"> врач</w:t>
      </w:r>
      <w:r w:rsidR="00EC77FA">
        <w:rPr>
          <w:rFonts w:ascii="Times New Roman" w:hAnsi="Times New Roman" w:cs="Times New Roman"/>
          <w:bCs/>
          <w:sz w:val="24"/>
          <w:szCs w:val="24"/>
        </w:rPr>
        <w:t>ами</w:t>
      </w:r>
      <w:r w:rsidR="00666FD3" w:rsidRPr="00A73032">
        <w:rPr>
          <w:rFonts w:ascii="Times New Roman" w:hAnsi="Times New Roman" w:cs="Times New Roman"/>
          <w:bCs/>
          <w:sz w:val="24"/>
          <w:szCs w:val="24"/>
        </w:rPr>
        <w:t>-терапевт</w:t>
      </w:r>
      <w:r w:rsidR="00EC77FA">
        <w:rPr>
          <w:rFonts w:ascii="Times New Roman" w:hAnsi="Times New Roman" w:cs="Times New Roman"/>
          <w:bCs/>
          <w:sz w:val="24"/>
          <w:szCs w:val="24"/>
        </w:rPr>
        <w:t>ами</w:t>
      </w:r>
      <w:r w:rsidR="00666FD3" w:rsidRPr="00A73032">
        <w:rPr>
          <w:rFonts w:ascii="Times New Roman" w:hAnsi="Times New Roman" w:cs="Times New Roman"/>
          <w:bCs/>
          <w:sz w:val="24"/>
          <w:szCs w:val="24"/>
        </w:rPr>
        <w:t xml:space="preserve">. </w:t>
      </w:r>
      <w:r w:rsidR="00476563" w:rsidRPr="00A73032">
        <w:rPr>
          <w:rFonts w:ascii="Times New Roman" w:hAnsi="Times New Roman" w:cs="Times New Roman"/>
          <w:bCs/>
          <w:sz w:val="24"/>
          <w:szCs w:val="24"/>
        </w:rPr>
        <w:t>В данных официальной медицинской статистики отражаются показатели объемов проведенных работ и оказанных медицинских услуг</w:t>
      </w:r>
      <w:r w:rsidR="00EC77FA">
        <w:rPr>
          <w:rFonts w:ascii="Times New Roman" w:hAnsi="Times New Roman" w:cs="Times New Roman"/>
          <w:bCs/>
          <w:sz w:val="24"/>
          <w:szCs w:val="24"/>
        </w:rPr>
        <w:t>, но</w:t>
      </w:r>
      <w:r w:rsidR="00476563" w:rsidRPr="00A73032">
        <w:rPr>
          <w:rFonts w:ascii="Times New Roman" w:hAnsi="Times New Roman" w:cs="Times New Roman"/>
          <w:bCs/>
          <w:sz w:val="24"/>
          <w:szCs w:val="24"/>
        </w:rPr>
        <w:t xml:space="preserve"> практически отсутствуют показатели качества их выполнения, что, несомненно, не может удовлетворять современным требованиям</w:t>
      </w:r>
      <w:r w:rsidR="00EC77FA">
        <w:rPr>
          <w:rFonts w:ascii="Times New Roman" w:hAnsi="Times New Roman" w:cs="Times New Roman"/>
          <w:bCs/>
          <w:sz w:val="24"/>
          <w:szCs w:val="24"/>
        </w:rPr>
        <w:t xml:space="preserve">. </w:t>
      </w:r>
      <w:r w:rsidR="00476563" w:rsidRPr="00A73032">
        <w:rPr>
          <w:rFonts w:ascii="Times New Roman" w:hAnsi="Times New Roman" w:cs="Times New Roman"/>
          <w:bCs/>
          <w:sz w:val="24"/>
          <w:szCs w:val="24"/>
        </w:rPr>
        <w:t xml:space="preserve"> Показатели качества и полноты оказания медицинской помощи,</w:t>
      </w:r>
      <w:r w:rsidR="00876C24" w:rsidRPr="00A73032">
        <w:rPr>
          <w:rFonts w:ascii="Times New Roman" w:hAnsi="Times New Roman" w:cs="Times New Roman"/>
          <w:bCs/>
          <w:sz w:val="24"/>
          <w:szCs w:val="24"/>
        </w:rPr>
        <w:t xml:space="preserve"> </w:t>
      </w:r>
      <w:r w:rsidR="00476563" w:rsidRPr="00A73032">
        <w:rPr>
          <w:rFonts w:ascii="Times New Roman" w:hAnsi="Times New Roman" w:cs="Times New Roman"/>
          <w:bCs/>
          <w:sz w:val="24"/>
          <w:szCs w:val="24"/>
        </w:rPr>
        <w:t>в том числе и профилактической, должны быть индикаторами</w:t>
      </w:r>
      <w:r w:rsidR="00C47732" w:rsidRPr="00A73032">
        <w:rPr>
          <w:rFonts w:ascii="Times New Roman" w:hAnsi="Times New Roman" w:cs="Times New Roman"/>
          <w:bCs/>
          <w:sz w:val="24"/>
          <w:szCs w:val="24"/>
        </w:rPr>
        <w:t xml:space="preserve"> оценки деятельности участкового врача-терапевта </w:t>
      </w:r>
      <w:r w:rsidR="00876C24" w:rsidRPr="00A73032">
        <w:rPr>
          <w:rFonts w:ascii="Times New Roman" w:hAnsi="Times New Roman" w:cs="Times New Roman"/>
          <w:bCs/>
          <w:sz w:val="24"/>
          <w:szCs w:val="24"/>
        </w:rPr>
        <w:t>и иметь прямую связь с уровнем оплаты его труда</w:t>
      </w:r>
      <w:r w:rsidR="00EC77FA">
        <w:rPr>
          <w:rFonts w:ascii="Times New Roman" w:hAnsi="Times New Roman" w:cs="Times New Roman"/>
          <w:bCs/>
          <w:sz w:val="24"/>
          <w:szCs w:val="24"/>
        </w:rPr>
        <w:t>, как отмечает ряд авторов</w:t>
      </w:r>
      <w:r w:rsidR="00F07A21" w:rsidRPr="00A73032">
        <w:rPr>
          <w:rFonts w:ascii="Times New Roman" w:hAnsi="Times New Roman" w:cs="Times New Roman"/>
          <w:bCs/>
          <w:sz w:val="24"/>
          <w:szCs w:val="24"/>
        </w:rPr>
        <w:t xml:space="preserve"> [</w:t>
      </w:r>
      <w:proofErr w:type="spellStart"/>
      <w:r w:rsidR="00F07A21" w:rsidRPr="00A73032">
        <w:rPr>
          <w:rFonts w:ascii="Times New Roman" w:hAnsi="Times New Roman" w:cs="Times New Roman"/>
          <w:bCs/>
          <w:sz w:val="24"/>
          <w:szCs w:val="24"/>
        </w:rPr>
        <w:t>Берташ</w:t>
      </w:r>
      <w:proofErr w:type="spellEnd"/>
      <w:r w:rsidR="00F07A21" w:rsidRPr="00A73032">
        <w:rPr>
          <w:rFonts w:ascii="Times New Roman" w:hAnsi="Times New Roman" w:cs="Times New Roman"/>
          <w:bCs/>
          <w:sz w:val="24"/>
          <w:szCs w:val="24"/>
        </w:rPr>
        <w:t xml:space="preserve"> С.А., </w:t>
      </w:r>
      <w:proofErr w:type="spellStart"/>
      <w:r w:rsidR="00F07A21" w:rsidRPr="00A73032">
        <w:rPr>
          <w:rFonts w:ascii="Times New Roman" w:hAnsi="Times New Roman" w:cs="Times New Roman"/>
          <w:bCs/>
          <w:sz w:val="24"/>
          <w:szCs w:val="24"/>
        </w:rPr>
        <w:t>Елманова</w:t>
      </w:r>
      <w:proofErr w:type="spellEnd"/>
      <w:r w:rsidR="00F07A21" w:rsidRPr="00A73032">
        <w:rPr>
          <w:rFonts w:ascii="Times New Roman" w:hAnsi="Times New Roman" w:cs="Times New Roman"/>
          <w:bCs/>
          <w:sz w:val="24"/>
          <w:szCs w:val="24"/>
        </w:rPr>
        <w:t xml:space="preserve"> Т.В. 2009г.]</w:t>
      </w:r>
      <w:r w:rsidR="00876C24" w:rsidRPr="00A73032">
        <w:rPr>
          <w:rFonts w:ascii="Times New Roman" w:hAnsi="Times New Roman" w:cs="Times New Roman"/>
          <w:bCs/>
          <w:sz w:val="24"/>
          <w:szCs w:val="24"/>
        </w:rPr>
        <w:t>. Только при таких условиях можно ожидать позитивных изменений в оказании медицинской помощи</w:t>
      </w:r>
      <w:r w:rsidR="00EC77FA">
        <w:rPr>
          <w:rFonts w:ascii="Times New Roman" w:hAnsi="Times New Roman" w:cs="Times New Roman"/>
          <w:bCs/>
          <w:sz w:val="24"/>
          <w:szCs w:val="24"/>
        </w:rPr>
        <w:t xml:space="preserve">, включая </w:t>
      </w:r>
      <w:r w:rsidR="00876C24" w:rsidRPr="00A73032">
        <w:rPr>
          <w:rFonts w:ascii="Times New Roman" w:hAnsi="Times New Roman" w:cs="Times New Roman"/>
          <w:bCs/>
          <w:sz w:val="24"/>
          <w:szCs w:val="24"/>
        </w:rPr>
        <w:t>диспансерно</w:t>
      </w:r>
      <w:r w:rsidR="00EC77FA">
        <w:rPr>
          <w:rFonts w:ascii="Times New Roman" w:hAnsi="Times New Roman" w:cs="Times New Roman"/>
          <w:bCs/>
          <w:sz w:val="24"/>
          <w:szCs w:val="24"/>
        </w:rPr>
        <w:t>е</w:t>
      </w:r>
      <w:r w:rsidR="00876C24" w:rsidRPr="00A73032">
        <w:rPr>
          <w:rFonts w:ascii="Times New Roman" w:hAnsi="Times New Roman" w:cs="Times New Roman"/>
          <w:bCs/>
          <w:sz w:val="24"/>
          <w:szCs w:val="24"/>
        </w:rPr>
        <w:t xml:space="preserve"> наблюдени</w:t>
      </w:r>
      <w:r w:rsidR="00EC77FA">
        <w:rPr>
          <w:rFonts w:ascii="Times New Roman" w:hAnsi="Times New Roman" w:cs="Times New Roman"/>
          <w:bCs/>
          <w:sz w:val="24"/>
          <w:szCs w:val="24"/>
        </w:rPr>
        <w:t>е больных и пациентов с риском заболеваний</w:t>
      </w:r>
      <w:r w:rsidR="00876C24" w:rsidRPr="00A73032">
        <w:rPr>
          <w:rFonts w:ascii="Times New Roman" w:hAnsi="Times New Roman" w:cs="Times New Roman"/>
          <w:bCs/>
          <w:sz w:val="24"/>
          <w:szCs w:val="24"/>
        </w:rPr>
        <w:t>.</w:t>
      </w:r>
      <w:r w:rsidR="00DF4735" w:rsidRPr="00A73032">
        <w:rPr>
          <w:rFonts w:ascii="Times New Roman" w:hAnsi="Times New Roman" w:cs="Times New Roman"/>
          <w:bCs/>
          <w:sz w:val="24"/>
          <w:szCs w:val="24"/>
        </w:rPr>
        <w:t xml:space="preserve"> </w:t>
      </w:r>
    </w:p>
    <w:p w:rsidR="00EB55B1" w:rsidRPr="005D74C3" w:rsidRDefault="00B2360A" w:rsidP="00B2360A">
      <w:pPr>
        <w:spacing w:after="0" w:line="360" w:lineRule="auto"/>
        <w:ind w:firstLine="709"/>
        <w:jc w:val="both"/>
        <w:rPr>
          <w:rFonts w:ascii="Times New Roman" w:hAnsi="Times New Roman" w:cs="Times New Roman"/>
          <w:bCs/>
          <w:sz w:val="24"/>
          <w:szCs w:val="24"/>
        </w:rPr>
      </w:pPr>
      <w:r w:rsidRPr="005D74C3">
        <w:rPr>
          <w:rFonts w:ascii="Times New Roman" w:hAnsi="Times New Roman" w:cs="Times New Roman"/>
          <w:bCs/>
          <w:sz w:val="24"/>
          <w:szCs w:val="24"/>
        </w:rPr>
        <w:t>Д</w:t>
      </w:r>
      <w:r w:rsidR="00DF4735" w:rsidRPr="005D74C3">
        <w:rPr>
          <w:rFonts w:ascii="Times New Roman" w:hAnsi="Times New Roman" w:cs="Times New Roman"/>
          <w:bCs/>
          <w:sz w:val="24"/>
          <w:szCs w:val="24"/>
        </w:rPr>
        <w:t xml:space="preserve">ля изменения ситуации необходимо получение научно обоснованных данных и аналитических оценок для формирования практических предложений по совершенствованию </w:t>
      </w:r>
      <w:r w:rsidR="00EC77FA">
        <w:rPr>
          <w:rFonts w:ascii="Times New Roman" w:hAnsi="Times New Roman" w:cs="Times New Roman"/>
          <w:bCs/>
          <w:sz w:val="24"/>
          <w:szCs w:val="24"/>
        </w:rPr>
        <w:t>диспансерного наблюдения в деятельности</w:t>
      </w:r>
      <w:r w:rsidR="00DF4735" w:rsidRPr="005D74C3">
        <w:rPr>
          <w:rFonts w:ascii="Times New Roman" w:hAnsi="Times New Roman" w:cs="Times New Roman"/>
          <w:bCs/>
          <w:sz w:val="24"/>
          <w:szCs w:val="24"/>
        </w:rPr>
        <w:t xml:space="preserve"> участкового врача-терапевта, </w:t>
      </w:r>
      <w:r w:rsidR="007B16BA" w:rsidRPr="005D74C3">
        <w:rPr>
          <w:rFonts w:ascii="Times New Roman" w:hAnsi="Times New Roman" w:cs="Times New Roman"/>
          <w:bCs/>
          <w:sz w:val="24"/>
          <w:szCs w:val="24"/>
        </w:rPr>
        <w:t>уточнение и конкретизацию эт</w:t>
      </w:r>
      <w:r w:rsidR="009109A3" w:rsidRPr="005D74C3">
        <w:rPr>
          <w:rFonts w:ascii="Times New Roman" w:hAnsi="Times New Roman" w:cs="Times New Roman"/>
          <w:bCs/>
          <w:sz w:val="24"/>
          <w:szCs w:val="24"/>
        </w:rPr>
        <w:t>их</w:t>
      </w:r>
      <w:r w:rsidR="007B16BA" w:rsidRPr="005D74C3">
        <w:rPr>
          <w:rFonts w:ascii="Times New Roman" w:hAnsi="Times New Roman" w:cs="Times New Roman"/>
          <w:bCs/>
          <w:sz w:val="24"/>
          <w:szCs w:val="24"/>
        </w:rPr>
        <w:t xml:space="preserve"> вид</w:t>
      </w:r>
      <w:r w:rsidR="009109A3" w:rsidRPr="005D74C3">
        <w:rPr>
          <w:rFonts w:ascii="Times New Roman" w:hAnsi="Times New Roman" w:cs="Times New Roman"/>
          <w:bCs/>
          <w:sz w:val="24"/>
          <w:szCs w:val="24"/>
        </w:rPr>
        <w:t>ов</w:t>
      </w:r>
      <w:r w:rsidR="007B16BA" w:rsidRPr="005D74C3">
        <w:rPr>
          <w:rFonts w:ascii="Times New Roman" w:hAnsi="Times New Roman" w:cs="Times New Roman"/>
          <w:bCs/>
          <w:sz w:val="24"/>
          <w:szCs w:val="24"/>
        </w:rPr>
        <w:t xml:space="preserve"> работ</w:t>
      </w:r>
      <w:r w:rsidR="009512AC">
        <w:rPr>
          <w:rFonts w:ascii="Times New Roman" w:hAnsi="Times New Roman" w:cs="Times New Roman"/>
          <w:bCs/>
          <w:sz w:val="24"/>
          <w:szCs w:val="24"/>
        </w:rPr>
        <w:t>,</w:t>
      </w:r>
      <w:r w:rsidR="009109A3" w:rsidRPr="005D74C3">
        <w:rPr>
          <w:rFonts w:ascii="Times New Roman" w:hAnsi="Times New Roman" w:cs="Times New Roman"/>
          <w:bCs/>
          <w:sz w:val="24"/>
          <w:szCs w:val="24"/>
        </w:rPr>
        <w:t xml:space="preserve"> как для врача, так и участковой медицинской сестры</w:t>
      </w:r>
      <w:r w:rsidR="007B16BA" w:rsidRPr="005D74C3">
        <w:rPr>
          <w:rFonts w:ascii="Times New Roman" w:hAnsi="Times New Roman" w:cs="Times New Roman"/>
          <w:bCs/>
          <w:sz w:val="24"/>
          <w:szCs w:val="24"/>
        </w:rPr>
        <w:t xml:space="preserve">. </w:t>
      </w:r>
      <w:r w:rsidR="009109A3" w:rsidRPr="005D74C3">
        <w:rPr>
          <w:rFonts w:ascii="Times New Roman" w:hAnsi="Times New Roman" w:cs="Times New Roman"/>
          <w:bCs/>
          <w:sz w:val="24"/>
          <w:szCs w:val="24"/>
        </w:rPr>
        <w:t xml:space="preserve"> </w:t>
      </w:r>
      <w:r w:rsidR="00EC77FA">
        <w:rPr>
          <w:rFonts w:ascii="Times New Roman" w:hAnsi="Times New Roman" w:cs="Times New Roman"/>
          <w:bCs/>
          <w:sz w:val="24"/>
          <w:szCs w:val="24"/>
        </w:rPr>
        <w:t>П</w:t>
      </w:r>
      <w:r w:rsidR="003806EF" w:rsidRPr="005D74C3">
        <w:rPr>
          <w:rFonts w:ascii="Times New Roman" w:hAnsi="Times New Roman" w:cs="Times New Roman"/>
          <w:bCs/>
          <w:sz w:val="24"/>
          <w:szCs w:val="24"/>
        </w:rPr>
        <w:t xml:space="preserve">роведение сравнительного изучения </w:t>
      </w:r>
      <w:r w:rsidR="00BE4B1A">
        <w:rPr>
          <w:rFonts w:ascii="Times New Roman" w:hAnsi="Times New Roman" w:cs="Times New Roman"/>
          <w:bCs/>
          <w:sz w:val="24"/>
          <w:szCs w:val="24"/>
        </w:rPr>
        <w:t xml:space="preserve">деятельности участковых врачей-терапевтов в разных регионах </w:t>
      </w:r>
      <w:r w:rsidR="003806EF" w:rsidRPr="005D74C3">
        <w:rPr>
          <w:rFonts w:ascii="Times New Roman" w:hAnsi="Times New Roman" w:cs="Times New Roman"/>
          <w:bCs/>
          <w:sz w:val="24"/>
          <w:szCs w:val="24"/>
        </w:rPr>
        <w:t xml:space="preserve">позволит </w:t>
      </w:r>
      <w:r w:rsidR="00BE4B1A">
        <w:rPr>
          <w:rFonts w:ascii="Times New Roman" w:hAnsi="Times New Roman" w:cs="Times New Roman"/>
          <w:bCs/>
          <w:sz w:val="24"/>
          <w:szCs w:val="24"/>
        </w:rPr>
        <w:t xml:space="preserve">оценить </w:t>
      </w:r>
      <w:r w:rsidR="003806EF" w:rsidRPr="005D74C3">
        <w:rPr>
          <w:rFonts w:ascii="Times New Roman" w:hAnsi="Times New Roman" w:cs="Times New Roman"/>
          <w:bCs/>
          <w:sz w:val="24"/>
          <w:szCs w:val="24"/>
        </w:rPr>
        <w:t xml:space="preserve">региональные особенности </w:t>
      </w:r>
      <w:r w:rsidR="00BE4B1A">
        <w:rPr>
          <w:rFonts w:ascii="Times New Roman" w:hAnsi="Times New Roman" w:cs="Times New Roman"/>
          <w:bCs/>
          <w:sz w:val="24"/>
          <w:szCs w:val="24"/>
        </w:rPr>
        <w:t xml:space="preserve">этой деятельности </w:t>
      </w:r>
      <w:r w:rsidR="003806EF" w:rsidRPr="005D74C3">
        <w:rPr>
          <w:rFonts w:ascii="Times New Roman" w:hAnsi="Times New Roman" w:cs="Times New Roman"/>
          <w:bCs/>
          <w:sz w:val="24"/>
          <w:szCs w:val="24"/>
        </w:rPr>
        <w:t xml:space="preserve">и повысить </w:t>
      </w:r>
      <w:proofErr w:type="spellStart"/>
      <w:r w:rsidR="003806EF" w:rsidRPr="005D74C3">
        <w:rPr>
          <w:rFonts w:ascii="Times New Roman" w:hAnsi="Times New Roman" w:cs="Times New Roman"/>
          <w:bCs/>
          <w:sz w:val="24"/>
          <w:szCs w:val="24"/>
        </w:rPr>
        <w:t>адресность</w:t>
      </w:r>
      <w:proofErr w:type="spellEnd"/>
      <w:r w:rsidR="003806EF" w:rsidRPr="005D74C3">
        <w:rPr>
          <w:rFonts w:ascii="Times New Roman" w:hAnsi="Times New Roman" w:cs="Times New Roman"/>
          <w:bCs/>
          <w:sz w:val="24"/>
          <w:szCs w:val="24"/>
        </w:rPr>
        <w:t xml:space="preserve"> практических рекомендаций.  </w:t>
      </w:r>
      <w:r w:rsidR="009109A3" w:rsidRPr="005D74C3">
        <w:rPr>
          <w:rFonts w:ascii="Times New Roman" w:hAnsi="Times New Roman" w:cs="Times New Roman"/>
          <w:bCs/>
          <w:sz w:val="24"/>
          <w:szCs w:val="24"/>
        </w:rPr>
        <w:t xml:space="preserve"> </w:t>
      </w:r>
      <w:r w:rsidR="007B16BA" w:rsidRPr="005D74C3">
        <w:rPr>
          <w:rFonts w:ascii="Times New Roman" w:hAnsi="Times New Roman" w:cs="Times New Roman"/>
          <w:bCs/>
          <w:sz w:val="24"/>
          <w:szCs w:val="24"/>
        </w:rPr>
        <w:t xml:space="preserve"> </w:t>
      </w:r>
      <w:r w:rsidR="00DF4735" w:rsidRPr="005D74C3">
        <w:rPr>
          <w:rFonts w:ascii="Times New Roman" w:hAnsi="Times New Roman" w:cs="Times New Roman"/>
          <w:bCs/>
          <w:sz w:val="24"/>
          <w:szCs w:val="24"/>
        </w:rPr>
        <w:t xml:space="preserve">   </w:t>
      </w:r>
      <w:r w:rsidR="00876C24" w:rsidRPr="005D74C3">
        <w:rPr>
          <w:rFonts w:ascii="Times New Roman" w:hAnsi="Times New Roman" w:cs="Times New Roman"/>
          <w:bCs/>
          <w:sz w:val="24"/>
          <w:szCs w:val="24"/>
        </w:rPr>
        <w:t xml:space="preserve"> </w:t>
      </w:r>
    </w:p>
    <w:p w:rsidR="00566730" w:rsidRDefault="00566730" w:rsidP="00B2360A">
      <w:pPr>
        <w:spacing w:after="0" w:line="360" w:lineRule="auto"/>
        <w:ind w:firstLine="709"/>
        <w:jc w:val="both"/>
        <w:rPr>
          <w:rFonts w:ascii="Times New Roman" w:hAnsi="Times New Roman" w:cs="Times New Roman"/>
          <w:b/>
          <w:sz w:val="24"/>
          <w:szCs w:val="24"/>
        </w:rPr>
      </w:pPr>
    </w:p>
    <w:p w:rsidR="00B2360A" w:rsidRPr="005D74C3" w:rsidRDefault="00B2360A" w:rsidP="00B2360A">
      <w:pPr>
        <w:spacing w:after="0" w:line="360" w:lineRule="auto"/>
        <w:ind w:firstLine="709"/>
        <w:jc w:val="both"/>
        <w:rPr>
          <w:rFonts w:ascii="Times New Roman" w:hAnsi="Times New Roman" w:cs="Times New Roman"/>
          <w:b/>
          <w:sz w:val="24"/>
          <w:szCs w:val="24"/>
        </w:rPr>
      </w:pPr>
      <w:r w:rsidRPr="005D74C3">
        <w:rPr>
          <w:rFonts w:ascii="Times New Roman" w:hAnsi="Times New Roman" w:cs="Times New Roman"/>
          <w:b/>
          <w:sz w:val="24"/>
          <w:szCs w:val="24"/>
        </w:rPr>
        <w:t xml:space="preserve">Цель исследования: </w:t>
      </w:r>
      <w:r w:rsidRPr="005D74C3">
        <w:rPr>
          <w:rFonts w:ascii="Times New Roman" w:hAnsi="Times New Roman" w:cs="Times New Roman"/>
          <w:sz w:val="24"/>
          <w:szCs w:val="24"/>
        </w:rPr>
        <w:t>научное обоснование приоритетных направлений повышения качества и эффективности деятельности участковых врачей-терапевтов по</w:t>
      </w:r>
      <w:r w:rsidR="00DC73FD" w:rsidRPr="005D74C3">
        <w:rPr>
          <w:rFonts w:ascii="Times New Roman" w:hAnsi="Times New Roman" w:cs="Times New Roman"/>
          <w:sz w:val="24"/>
          <w:szCs w:val="24"/>
        </w:rPr>
        <w:t xml:space="preserve"> </w:t>
      </w:r>
      <w:r w:rsidRPr="005D74C3">
        <w:rPr>
          <w:rFonts w:ascii="Times New Roman" w:hAnsi="Times New Roman" w:cs="Times New Roman"/>
          <w:sz w:val="24"/>
          <w:szCs w:val="24"/>
        </w:rPr>
        <w:t xml:space="preserve">диспансерному наблюдению  больных с </w:t>
      </w:r>
      <w:proofErr w:type="spellStart"/>
      <w:proofErr w:type="gramStart"/>
      <w:r w:rsidRPr="005D74C3">
        <w:rPr>
          <w:rFonts w:ascii="Times New Roman" w:hAnsi="Times New Roman" w:cs="Times New Roman"/>
          <w:sz w:val="24"/>
          <w:szCs w:val="24"/>
        </w:rPr>
        <w:t>сердечно-сосудистыми</w:t>
      </w:r>
      <w:proofErr w:type="spellEnd"/>
      <w:proofErr w:type="gramEnd"/>
      <w:r w:rsidRPr="005D74C3">
        <w:rPr>
          <w:rFonts w:ascii="Times New Roman" w:hAnsi="Times New Roman" w:cs="Times New Roman"/>
          <w:sz w:val="24"/>
          <w:szCs w:val="24"/>
        </w:rPr>
        <w:t xml:space="preserve"> заболеваниями</w:t>
      </w:r>
    </w:p>
    <w:p w:rsidR="00566730" w:rsidRDefault="00566730" w:rsidP="00B10319">
      <w:pPr>
        <w:spacing w:after="0" w:line="360" w:lineRule="auto"/>
        <w:ind w:firstLine="709"/>
        <w:jc w:val="both"/>
        <w:rPr>
          <w:rFonts w:ascii="Times New Roman" w:hAnsi="Times New Roman" w:cs="Times New Roman"/>
          <w:b/>
          <w:sz w:val="24"/>
          <w:szCs w:val="24"/>
        </w:rPr>
      </w:pPr>
    </w:p>
    <w:p w:rsidR="006A6CEF" w:rsidRPr="005D74C3" w:rsidRDefault="006A6CEF" w:rsidP="00B10319">
      <w:pPr>
        <w:spacing w:after="0" w:line="360" w:lineRule="auto"/>
        <w:ind w:firstLine="709"/>
        <w:jc w:val="both"/>
        <w:rPr>
          <w:rFonts w:ascii="Times New Roman" w:hAnsi="Times New Roman" w:cs="Times New Roman"/>
          <w:b/>
          <w:sz w:val="24"/>
          <w:szCs w:val="24"/>
        </w:rPr>
      </w:pPr>
      <w:r w:rsidRPr="005D74C3">
        <w:rPr>
          <w:rFonts w:ascii="Times New Roman" w:hAnsi="Times New Roman" w:cs="Times New Roman"/>
          <w:b/>
          <w:sz w:val="24"/>
          <w:szCs w:val="24"/>
        </w:rPr>
        <w:t>Задачи</w:t>
      </w:r>
      <w:r w:rsidR="00173775" w:rsidRPr="005D74C3">
        <w:rPr>
          <w:rFonts w:ascii="Times New Roman" w:hAnsi="Times New Roman" w:cs="Times New Roman"/>
          <w:b/>
          <w:sz w:val="24"/>
          <w:szCs w:val="24"/>
        </w:rPr>
        <w:t xml:space="preserve"> исследования</w:t>
      </w:r>
      <w:r w:rsidRPr="005D74C3">
        <w:rPr>
          <w:rFonts w:ascii="Times New Roman" w:hAnsi="Times New Roman" w:cs="Times New Roman"/>
          <w:b/>
          <w:sz w:val="24"/>
          <w:szCs w:val="24"/>
        </w:rPr>
        <w:t>:</w:t>
      </w:r>
    </w:p>
    <w:p w:rsidR="006A6CEF" w:rsidRPr="005D74C3" w:rsidRDefault="006A6CEF" w:rsidP="001E0753">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Провести аналитическое исследование </w:t>
      </w:r>
      <w:r w:rsidR="00B10319" w:rsidRPr="005D74C3">
        <w:rPr>
          <w:rFonts w:ascii="Times New Roman" w:eastAsia="Times New Roman" w:hAnsi="Times New Roman" w:cs="Times New Roman"/>
          <w:sz w:val="24"/>
          <w:szCs w:val="24"/>
        </w:rPr>
        <w:t xml:space="preserve">на основе </w:t>
      </w:r>
      <w:r w:rsidRPr="005D74C3">
        <w:rPr>
          <w:rFonts w:ascii="Times New Roman" w:eastAsia="Times New Roman" w:hAnsi="Times New Roman" w:cs="Times New Roman"/>
          <w:sz w:val="24"/>
          <w:szCs w:val="24"/>
        </w:rPr>
        <w:t>литературны</w:t>
      </w:r>
      <w:r w:rsidR="00B10319" w:rsidRPr="005D74C3">
        <w:rPr>
          <w:rFonts w:ascii="Times New Roman" w:eastAsia="Times New Roman" w:hAnsi="Times New Roman" w:cs="Times New Roman"/>
          <w:sz w:val="24"/>
          <w:szCs w:val="24"/>
        </w:rPr>
        <w:t>х</w:t>
      </w:r>
      <w:r w:rsidRPr="005D74C3">
        <w:rPr>
          <w:rFonts w:ascii="Times New Roman" w:eastAsia="Times New Roman" w:hAnsi="Times New Roman" w:cs="Times New Roman"/>
          <w:sz w:val="24"/>
          <w:szCs w:val="24"/>
        </w:rPr>
        <w:t xml:space="preserve"> </w:t>
      </w:r>
      <w:r w:rsidR="00B2360A" w:rsidRPr="005D74C3">
        <w:rPr>
          <w:rFonts w:ascii="Times New Roman" w:eastAsia="Times New Roman" w:hAnsi="Times New Roman" w:cs="Times New Roman"/>
          <w:sz w:val="24"/>
          <w:szCs w:val="24"/>
        </w:rPr>
        <w:t>отечественны</w:t>
      </w:r>
      <w:r w:rsidR="00B10319" w:rsidRPr="005D74C3">
        <w:rPr>
          <w:rFonts w:ascii="Times New Roman" w:eastAsia="Times New Roman" w:hAnsi="Times New Roman" w:cs="Times New Roman"/>
          <w:sz w:val="24"/>
          <w:szCs w:val="24"/>
        </w:rPr>
        <w:t>х</w:t>
      </w:r>
      <w:r w:rsidR="00B2360A" w:rsidRPr="005D74C3">
        <w:rPr>
          <w:rFonts w:ascii="Times New Roman" w:eastAsia="Times New Roman" w:hAnsi="Times New Roman" w:cs="Times New Roman"/>
          <w:sz w:val="24"/>
          <w:szCs w:val="24"/>
        </w:rPr>
        <w:t xml:space="preserve"> и зарубежны</w:t>
      </w:r>
      <w:r w:rsidR="00B10319" w:rsidRPr="005D74C3">
        <w:rPr>
          <w:rFonts w:ascii="Times New Roman" w:eastAsia="Times New Roman" w:hAnsi="Times New Roman" w:cs="Times New Roman"/>
          <w:sz w:val="24"/>
          <w:szCs w:val="24"/>
        </w:rPr>
        <w:t>х</w:t>
      </w:r>
      <w:r w:rsidR="00B2360A"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данны</w:t>
      </w:r>
      <w:r w:rsidR="00B10319" w:rsidRPr="005D74C3">
        <w:rPr>
          <w:rFonts w:ascii="Times New Roman" w:eastAsia="Times New Roman" w:hAnsi="Times New Roman" w:cs="Times New Roman"/>
          <w:sz w:val="24"/>
          <w:szCs w:val="24"/>
        </w:rPr>
        <w:t xml:space="preserve">х по проблеме </w:t>
      </w:r>
      <w:r w:rsidR="00BE4B1A">
        <w:rPr>
          <w:rFonts w:ascii="Times New Roman" w:eastAsia="Times New Roman" w:hAnsi="Times New Roman" w:cs="Times New Roman"/>
          <w:sz w:val="24"/>
          <w:szCs w:val="24"/>
        </w:rPr>
        <w:t xml:space="preserve">организации </w:t>
      </w:r>
      <w:r w:rsidRPr="005D74C3">
        <w:rPr>
          <w:rFonts w:ascii="Times New Roman" w:eastAsia="Times New Roman" w:hAnsi="Times New Roman" w:cs="Times New Roman"/>
          <w:sz w:val="24"/>
          <w:szCs w:val="24"/>
        </w:rPr>
        <w:t xml:space="preserve">диспансерного наблюдения </w:t>
      </w:r>
      <w:r w:rsidR="00B10319" w:rsidRPr="005D74C3">
        <w:rPr>
          <w:rFonts w:ascii="Times New Roman" w:eastAsia="Times New Roman" w:hAnsi="Times New Roman" w:cs="Times New Roman"/>
          <w:sz w:val="24"/>
          <w:szCs w:val="24"/>
        </w:rPr>
        <w:t xml:space="preserve">в первичном звене здравоохранения </w:t>
      </w:r>
      <w:r w:rsidRPr="005D74C3">
        <w:rPr>
          <w:rFonts w:ascii="Times New Roman" w:eastAsia="Times New Roman" w:hAnsi="Times New Roman" w:cs="Times New Roman"/>
          <w:sz w:val="24"/>
          <w:szCs w:val="24"/>
        </w:rPr>
        <w:t xml:space="preserve">больных с </w:t>
      </w:r>
      <w:proofErr w:type="spellStart"/>
      <w:proofErr w:type="gramStart"/>
      <w:r w:rsidRPr="005D74C3">
        <w:rPr>
          <w:rFonts w:ascii="Times New Roman" w:eastAsia="Times New Roman" w:hAnsi="Times New Roman" w:cs="Times New Roman"/>
          <w:sz w:val="24"/>
          <w:szCs w:val="24"/>
        </w:rPr>
        <w:t>сердечно-сосудистыми</w:t>
      </w:r>
      <w:proofErr w:type="spellEnd"/>
      <w:proofErr w:type="gramEnd"/>
      <w:r w:rsidRPr="005D74C3">
        <w:rPr>
          <w:rFonts w:ascii="Times New Roman" w:eastAsia="Times New Roman" w:hAnsi="Times New Roman" w:cs="Times New Roman"/>
          <w:sz w:val="24"/>
          <w:szCs w:val="24"/>
        </w:rPr>
        <w:t xml:space="preserve"> заболеваниями</w:t>
      </w:r>
      <w:r w:rsidR="00B10319" w:rsidRPr="005D74C3">
        <w:rPr>
          <w:rFonts w:ascii="Times New Roman" w:eastAsia="Times New Roman" w:hAnsi="Times New Roman" w:cs="Times New Roman"/>
          <w:sz w:val="24"/>
          <w:szCs w:val="24"/>
        </w:rPr>
        <w:t xml:space="preserve">, </w:t>
      </w:r>
      <w:r w:rsidR="00953B80" w:rsidRPr="005D74C3">
        <w:rPr>
          <w:rFonts w:ascii="Times New Roman" w:eastAsia="Times New Roman" w:hAnsi="Times New Roman" w:cs="Times New Roman"/>
          <w:sz w:val="24"/>
          <w:szCs w:val="24"/>
        </w:rPr>
        <w:t>обосновать приоритетные направления</w:t>
      </w:r>
      <w:r w:rsidR="0061516B">
        <w:rPr>
          <w:rFonts w:ascii="Times New Roman" w:eastAsia="Times New Roman" w:hAnsi="Times New Roman" w:cs="Times New Roman"/>
          <w:sz w:val="24"/>
          <w:szCs w:val="24"/>
        </w:rPr>
        <w:t xml:space="preserve"> его совершенствования</w:t>
      </w:r>
      <w:r w:rsidRPr="005D74C3">
        <w:rPr>
          <w:rFonts w:ascii="Times New Roman" w:eastAsia="Times New Roman" w:hAnsi="Times New Roman" w:cs="Times New Roman"/>
          <w:sz w:val="24"/>
          <w:szCs w:val="24"/>
        </w:rPr>
        <w:t>.</w:t>
      </w:r>
    </w:p>
    <w:p w:rsidR="00DB5A3F" w:rsidRDefault="006A6CEF" w:rsidP="00DB5A3F">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sz w:val="24"/>
          <w:szCs w:val="24"/>
        </w:rPr>
      </w:pPr>
      <w:proofErr w:type="gramStart"/>
      <w:r w:rsidRPr="005D74C3">
        <w:rPr>
          <w:rFonts w:ascii="Times New Roman" w:eastAsia="Times New Roman" w:hAnsi="Times New Roman" w:cs="Times New Roman"/>
          <w:sz w:val="24"/>
          <w:szCs w:val="24"/>
        </w:rPr>
        <w:t xml:space="preserve">Провести </w:t>
      </w:r>
      <w:r w:rsidR="00B10319" w:rsidRPr="005D74C3">
        <w:rPr>
          <w:rFonts w:ascii="Times New Roman" w:eastAsia="Times New Roman" w:hAnsi="Times New Roman" w:cs="Times New Roman"/>
          <w:sz w:val="24"/>
          <w:szCs w:val="24"/>
        </w:rPr>
        <w:t xml:space="preserve"> </w:t>
      </w:r>
      <w:r w:rsidR="00DB5A3F" w:rsidRPr="005D74C3">
        <w:rPr>
          <w:rFonts w:ascii="Times New Roman" w:eastAsia="Times New Roman" w:hAnsi="Times New Roman" w:cs="Times New Roman"/>
          <w:sz w:val="24"/>
          <w:szCs w:val="24"/>
        </w:rPr>
        <w:t xml:space="preserve">сравнительный </w:t>
      </w:r>
      <w:r w:rsidR="00B10319" w:rsidRPr="005D74C3">
        <w:rPr>
          <w:rFonts w:ascii="Times New Roman" w:eastAsia="Times New Roman" w:hAnsi="Times New Roman" w:cs="Times New Roman"/>
          <w:sz w:val="24"/>
          <w:szCs w:val="24"/>
        </w:rPr>
        <w:t>анализ</w:t>
      </w:r>
      <w:r w:rsidRPr="005D74C3">
        <w:rPr>
          <w:rFonts w:ascii="Times New Roman" w:eastAsia="Times New Roman" w:hAnsi="Times New Roman" w:cs="Times New Roman"/>
          <w:sz w:val="24"/>
          <w:szCs w:val="24"/>
        </w:rPr>
        <w:t xml:space="preserve"> </w:t>
      </w:r>
      <w:r w:rsidR="00B10319" w:rsidRPr="005D74C3">
        <w:rPr>
          <w:rFonts w:ascii="Times New Roman" w:eastAsia="Times New Roman" w:hAnsi="Times New Roman" w:cs="Times New Roman"/>
          <w:sz w:val="24"/>
          <w:szCs w:val="24"/>
        </w:rPr>
        <w:t xml:space="preserve">за </w:t>
      </w:r>
      <w:r w:rsidR="00644500">
        <w:rPr>
          <w:rFonts w:ascii="Times New Roman" w:eastAsia="Times New Roman" w:hAnsi="Times New Roman" w:cs="Times New Roman"/>
          <w:sz w:val="24"/>
          <w:szCs w:val="24"/>
        </w:rPr>
        <w:t>четырехл</w:t>
      </w:r>
      <w:r w:rsidR="00037EE3" w:rsidRPr="005D74C3">
        <w:rPr>
          <w:rFonts w:ascii="Times New Roman" w:eastAsia="Times New Roman" w:hAnsi="Times New Roman" w:cs="Times New Roman"/>
          <w:sz w:val="24"/>
          <w:szCs w:val="24"/>
        </w:rPr>
        <w:t>етний период с 201</w:t>
      </w:r>
      <w:r w:rsidR="00644500">
        <w:rPr>
          <w:rFonts w:ascii="Times New Roman" w:eastAsia="Times New Roman" w:hAnsi="Times New Roman" w:cs="Times New Roman"/>
          <w:sz w:val="24"/>
          <w:szCs w:val="24"/>
        </w:rPr>
        <w:t>1</w:t>
      </w:r>
      <w:r w:rsidR="00037EE3" w:rsidRPr="005D74C3">
        <w:rPr>
          <w:rFonts w:ascii="Times New Roman" w:eastAsia="Times New Roman" w:hAnsi="Times New Roman" w:cs="Times New Roman"/>
          <w:sz w:val="24"/>
          <w:szCs w:val="24"/>
        </w:rPr>
        <w:t xml:space="preserve"> по 2014 гг. </w:t>
      </w:r>
      <w:r w:rsidR="00037EE3" w:rsidRPr="005D74C3">
        <w:rPr>
          <w:rFonts w:ascii="Times New Roman" w:eastAsia="Times New Roman" w:hAnsi="Times New Roman" w:cs="Times New Roman"/>
          <w:i/>
          <w:sz w:val="24"/>
          <w:szCs w:val="24"/>
        </w:rPr>
        <w:t>(</w:t>
      </w:r>
      <w:r w:rsidR="00644500">
        <w:rPr>
          <w:rFonts w:ascii="Times New Roman" w:eastAsia="Times New Roman" w:hAnsi="Times New Roman" w:cs="Times New Roman"/>
          <w:i/>
          <w:sz w:val="24"/>
          <w:szCs w:val="24"/>
        </w:rPr>
        <w:t>два</w:t>
      </w:r>
      <w:r w:rsidR="00B10319" w:rsidRPr="005D74C3">
        <w:rPr>
          <w:rFonts w:ascii="Times New Roman" w:eastAsia="Times New Roman" w:hAnsi="Times New Roman" w:cs="Times New Roman"/>
          <w:i/>
          <w:sz w:val="24"/>
          <w:szCs w:val="24"/>
        </w:rPr>
        <w:t xml:space="preserve"> года </w:t>
      </w:r>
      <w:r w:rsidR="00037EE3" w:rsidRPr="005D74C3">
        <w:rPr>
          <w:rFonts w:ascii="Times New Roman" w:eastAsia="Times New Roman" w:hAnsi="Times New Roman" w:cs="Times New Roman"/>
          <w:i/>
          <w:sz w:val="24"/>
          <w:szCs w:val="24"/>
        </w:rPr>
        <w:t xml:space="preserve">до издания приказов Минздрава по диспансеризации и диспансерному наблюдению и два </w:t>
      </w:r>
      <w:r w:rsidR="005F56F2">
        <w:rPr>
          <w:rFonts w:ascii="Times New Roman" w:eastAsia="Times New Roman" w:hAnsi="Times New Roman" w:cs="Times New Roman"/>
          <w:i/>
          <w:sz w:val="24"/>
          <w:szCs w:val="24"/>
        </w:rPr>
        <w:t>г</w:t>
      </w:r>
      <w:r w:rsidR="00037EE3" w:rsidRPr="005D74C3">
        <w:rPr>
          <w:rFonts w:ascii="Times New Roman" w:eastAsia="Times New Roman" w:hAnsi="Times New Roman" w:cs="Times New Roman"/>
          <w:i/>
          <w:sz w:val="24"/>
          <w:szCs w:val="24"/>
        </w:rPr>
        <w:t>ода внедрения этих приказов)</w:t>
      </w:r>
      <w:r w:rsidR="00037EE3" w:rsidRPr="005D74C3">
        <w:rPr>
          <w:rFonts w:ascii="Times New Roman" w:eastAsia="Times New Roman" w:hAnsi="Times New Roman" w:cs="Times New Roman"/>
          <w:sz w:val="24"/>
          <w:szCs w:val="24"/>
        </w:rPr>
        <w:t xml:space="preserve"> данных официальной медицинской статистики </w:t>
      </w:r>
      <w:r w:rsidR="00BE4B1A">
        <w:rPr>
          <w:rFonts w:ascii="Times New Roman" w:eastAsia="Times New Roman" w:hAnsi="Times New Roman" w:cs="Times New Roman"/>
          <w:sz w:val="24"/>
          <w:szCs w:val="24"/>
        </w:rPr>
        <w:t>по</w:t>
      </w:r>
      <w:r w:rsidR="0061516B">
        <w:rPr>
          <w:rFonts w:ascii="Times New Roman" w:eastAsia="Times New Roman" w:hAnsi="Times New Roman" w:cs="Times New Roman"/>
          <w:sz w:val="24"/>
          <w:szCs w:val="24"/>
        </w:rPr>
        <w:t xml:space="preserve"> </w:t>
      </w:r>
      <w:r w:rsidR="00DC38F4">
        <w:rPr>
          <w:rFonts w:ascii="Times New Roman" w:eastAsia="Times New Roman" w:hAnsi="Times New Roman" w:cs="Times New Roman"/>
          <w:sz w:val="24"/>
          <w:szCs w:val="24"/>
        </w:rPr>
        <w:t xml:space="preserve">ресурсам и структуре </w:t>
      </w:r>
      <w:r w:rsidR="00037EE3" w:rsidRPr="005D74C3">
        <w:rPr>
          <w:rFonts w:ascii="Times New Roman" w:eastAsia="Times New Roman" w:hAnsi="Times New Roman" w:cs="Times New Roman"/>
          <w:sz w:val="24"/>
          <w:szCs w:val="24"/>
        </w:rPr>
        <w:t xml:space="preserve">медицинских </w:t>
      </w:r>
      <w:r w:rsidR="00DC38F4">
        <w:rPr>
          <w:rFonts w:ascii="Times New Roman" w:eastAsia="Times New Roman" w:hAnsi="Times New Roman" w:cs="Times New Roman"/>
          <w:sz w:val="24"/>
          <w:szCs w:val="24"/>
        </w:rPr>
        <w:t xml:space="preserve">организаций </w:t>
      </w:r>
      <w:r w:rsidR="00DB5A3F" w:rsidRPr="005D74C3">
        <w:rPr>
          <w:rFonts w:ascii="Times New Roman" w:eastAsia="Times New Roman" w:hAnsi="Times New Roman" w:cs="Times New Roman"/>
          <w:sz w:val="24"/>
          <w:szCs w:val="24"/>
        </w:rPr>
        <w:t>ПМСП в субъектах Российской Федерации</w:t>
      </w:r>
      <w:r w:rsidR="00DC38F4">
        <w:rPr>
          <w:rFonts w:ascii="Times New Roman" w:eastAsia="Times New Roman" w:hAnsi="Times New Roman" w:cs="Times New Roman"/>
          <w:sz w:val="24"/>
          <w:szCs w:val="24"/>
        </w:rPr>
        <w:t xml:space="preserve"> для обеспечения</w:t>
      </w:r>
      <w:r w:rsidR="00DB5A3F" w:rsidRPr="005D74C3">
        <w:rPr>
          <w:rFonts w:ascii="Times New Roman" w:eastAsia="Times New Roman" w:hAnsi="Times New Roman" w:cs="Times New Roman"/>
          <w:sz w:val="24"/>
          <w:szCs w:val="24"/>
        </w:rPr>
        <w:t xml:space="preserve"> </w:t>
      </w:r>
      <w:r w:rsidR="00DC6086">
        <w:rPr>
          <w:rFonts w:ascii="Times New Roman" w:eastAsia="Times New Roman" w:hAnsi="Times New Roman" w:cs="Times New Roman"/>
          <w:sz w:val="24"/>
          <w:szCs w:val="24"/>
        </w:rPr>
        <w:t>диспансерно</w:t>
      </w:r>
      <w:r w:rsidR="00DC38F4">
        <w:rPr>
          <w:rFonts w:ascii="Times New Roman" w:eastAsia="Times New Roman" w:hAnsi="Times New Roman" w:cs="Times New Roman"/>
          <w:sz w:val="24"/>
          <w:szCs w:val="24"/>
        </w:rPr>
        <w:t>го</w:t>
      </w:r>
      <w:r w:rsidR="00DC6086">
        <w:rPr>
          <w:rFonts w:ascii="Times New Roman" w:eastAsia="Times New Roman" w:hAnsi="Times New Roman" w:cs="Times New Roman"/>
          <w:sz w:val="24"/>
          <w:szCs w:val="24"/>
        </w:rPr>
        <w:t xml:space="preserve"> наблюдения и </w:t>
      </w:r>
      <w:r w:rsidR="00037EE3" w:rsidRPr="005D74C3">
        <w:rPr>
          <w:rFonts w:ascii="Times New Roman" w:eastAsia="Times New Roman" w:hAnsi="Times New Roman" w:cs="Times New Roman"/>
          <w:sz w:val="24"/>
          <w:szCs w:val="24"/>
        </w:rPr>
        <w:t>профилактик</w:t>
      </w:r>
      <w:r w:rsidR="00DC38F4">
        <w:rPr>
          <w:rFonts w:ascii="Times New Roman" w:eastAsia="Times New Roman" w:hAnsi="Times New Roman" w:cs="Times New Roman"/>
          <w:sz w:val="24"/>
          <w:szCs w:val="24"/>
        </w:rPr>
        <w:t>и</w:t>
      </w:r>
      <w:r w:rsidR="00037EE3" w:rsidRPr="005D74C3">
        <w:rPr>
          <w:rFonts w:ascii="Times New Roman" w:eastAsia="Times New Roman" w:hAnsi="Times New Roman" w:cs="Times New Roman"/>
          <w:sz w:val="24"/>
          <w:szCs w:val="24"/>
        </w:rPr>
        <w:t xml:space="preserve"> заболеваний</w:t>
      </w:r>
      <w:r w:rsidR="00DC38F4">
        <w:rPr>
          <w:rFonts w:ascii="Times New Roman" w:eastAsia="Times New Roman" w:hAnsi="Times New Roman" w:cs="Times New Roman"/>
          <w:sz w:val="24"/>
          <w:szCs w:val="24"/>
        </w:rPr>
        <w:t xml:space="preserve"> на уровне участковой службы</w:t>
      </w:r>
      <w:r w:rsidR="00B979EC" w:rsidRPr="005D74C3">
        <w:rPr>
          <w:rFonts w:ascii="Times New Roman" w:eastAsia="Times New Roman" w:hAnsi="Times New Roman" w:cs="Times New Roman"/>
          <w:sz w:val="24"/>
          <w:szCs w:val="24"/>
        </w:rPr>
        <w:t>, выявить региональные особенности</w:t>
      </w:r>
      <w:r w:rsidR="00DC38F4">
        <w:rPr>
          <w:rFonts w:ascii="Times New Roman" w:eastAsia="Times New Roman" w:hAnsi="Times New Roman" w:cs="Times New Roman"/>
          <w:sz w:val="24"/>
          <w:szCs w:val="24"/>
        </w:rPr>
        <w:t>.</w:t>
      </w:r>
      <w:r w:rsidR="00037EE3" w:rsidRPr="005D74C3">
        <w:rPr>
          <w:rFonts w:ascii="Times New Roman" w:eastAsia="Times New Roman" w:hAnsi="Times New Roman" w:cs="Times New Roman"/>
          <w:sz w:val="24"/>
          <w:szCs w:val="24"/>
        </w:rPr>
        <w:t xml:space="preserve"> </w:t>
      </w:r>
      <w:proofErr w:type="gramEnd"/>
    </w:p>
    <w:p w:rsidR="00566730" w:rsidRPr="005D74C3" w:rsidRDefault="00566730" w:rsidP="00566730">
      <w:pPr>
        <w:pStyle w:val="a3"/>
        <w:shd w:val="clear" w:color="auto" w:fill="FFFFFF"/>
        <w:tabs>
          <w:tab w:val="left" w:pos="284"/>
        </w:tabs>
        <w:spacing w:after="0" w:line="360" w:lineRule="auto"/>
        <w:ind w:left="709"/>
        <w:jc w:val="both"/>
        <w:rPr>
          <w:rFonts w:ascii="Times New Roman" w:eastAsia="Times New Roman" w:hAnsi="Times New Roman" w:cs="Times New Roman"/>
          <w:sz w:val="24"/>
          <w:szCs w:val="24"/>
        </w:rPr>
      </w:pPr>
    </w:p>
    <w:p w:rsidR="00DB5A3F" w:rsidRPr="005D74C3" w:rsidRDefault="00DB5A3F" w:rsidP="001E0753">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Проанализировать данные официальной медицинской статистики по БСК, зарегистрированным в субъектах Российской Федерации среди взрослого населения, прикрепленного к медицинским организациям ПМСП: болезненность, впервые выявленные</w:t>
      </w:r>
      <w:r w:rsidR="00566730">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заболевания, охват диспансерным наблюдением больных с </w:t>
      </w:r>
      <w:r w:rsidR="00DC38F4">
        <w:rPr>
          <w:rFonts w:ascii="Times New Roman" w:eastAsia="Times New Roman" w:hAnsi="Times New Roman" w:cs="Times New Roman"/>
          <w:sz w:val="24"/>
          <w:szCs w:val="24"/>
        </w:rPr>
        <w:t>ССЗ</w:t>
      </w:r>
      <w:r w:rsidRPr="005D74C3">
        <w:rPr>
          <w:rFonts w:ascii="Times New Roman" w:eastAsia="Times New Roman" w:hAnsi="Times New Roman" w:cs="Times New Roman"/>
          <w:sz w:val="24"/>
          <w:szCs w:val="24"/>
        </w:rPr>
        <w:t xml:space="preserve"> за период с 201</w:t>
      </w:r>
      <w:r w:rsidR="00644500">
        <w:rPr>
          <w:rFonts w:ascii="Times New Roman" w:eastAsia="Times New Roman" w:hAnsi="Times New Roman" w:cs="Times New Roman"/>
          <w:sz w:val="24"/>
          <w:szCs w:val="24"/>
        </w:rPr>
        <w:t>1</w:t>
      </w:r>
      <w:r w:rsidRPr="005D74C3">
        <w:rPr>
          <w:rFonts w:ascii="Times New Roman" w:eastAsia="Times New Roman" w:hAnsi="Times New Roman" w:cs="Times New Roman"/>
          <w:sz w:val="24"/>
          <w:szCs w:val="24"/>
        </w:rPr>
        <w:t xml:space="preserve"> по 2014 гг.</w:t>
      </w:r>
      <w:r w:rsidR="00A13E92" w:rsidRPr="005D74C3">
        <w:rPr>
          <w:rFonts w:ascii="Times New Roman" w:eastAsia="Times New Roman" w:hAnsi="Times New Roman" w:cs="Times New Roman"/>
          <w:sz w:val="24"/>
          <w:szCs w:val="24"/>
        </w:rPr>
        <w:t xml:space="preserve"> и оценить региональные особенности.</w:t>
      </w:r>
      <w:r w:rsidRPr="005D74C3">
        <w:rPr>
          <w:rFonts w:ascii="Times New Roman" w:eastAsia="Times New Roman" w:hAnsi="Times New Roman" w:cs="Times New Roman"/>
          <w:sz w:val="24"/>
          <w:szCs w:val="24"/>
        </w:rPr>
        <w:t xml:space="preserve"> </w:t>
      </w:r>
    </w:p>
    <w:p w:rsidR="00DB5A3F" w:rsidRPr="005D74C3" w:rsidRDefault="00DB5A3F" w:rsidP="007372D8">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color w:val="000000" w:themeColor="text1"/>
          <w:sz w:val="24"/>
          <w:szCs w:val="24"/>
        </w:rPr>
      </w:pPr>
      <w:r w:rsidRPr="005D74C3">
        <w:rPr>
          <w:rFonts w:ascii="Times New Roman" w:eastAsia="Times New Roman" w:hAnsi="Times New Roman" w:cs="Times New Roman"/>
          <w:sz w:val="24"/>
          <w:szCs w:val="24"/>
        </w:rPr>
        <w:t>Выполнит</w:t>
      </w:r>
      <w:r w:rsidR="0061516B">
        <w:rPr>
          <w:rFonts w:ascii="Times New Roman" w:eastAsia="Times New Roman" w:hAnsi="Times New Roman" w:cs="Times New Roman"/>
          <w:sz w:val="24"/>
          <w:szCs w:val="24"/>
        </w:rPr>
        <w:t xml:space="preserve">ь корреляционный анализ </w:t>
      </w:r>
      <w:r w:rsidR="00953B80" w:rsidRPr="005D74C3">
        <w:rPr>
          <w:rFonts w:ascii="Times New Roman" w:eastAsia="Times New Roman" w:hAnsi="Times New Roman" w:cs="Times New Roman"/>
          <w:sz w:val="24"/>
          <w:szCs w:val="24"/>
        </w:rPr>
        <w:t xml:space="preserve">по субъектам Российской Федерации </w:t>
      </w:r>
      <w:r w:rsidR="006A78C6">
        <w:rPr>
          <w:rFonts w:ascii="Times New Roman" w:eastAsia="Times New Roman" w:hAnsi="Times New Roman" w:cs="Times New Roman"/>
          <w:sz w:val="24"/>
          <w:szCs w:val="24"/>
        </w:rPr>
        <w:t>между</w:t>
      </w:r>
      <w:r w:rsidR="006A78C6" w:rsidRPr="005D74C3">
        <w:rPr>
          <w:rFonts w:ascii="Times New Roman" w:eastAsia="Times New Roman" w:hAnsi="Times New Roman" w:cs="Times New Roman"/>
          <w:sz w:val="24"/>
          <w:szCs w:val="24"/>
        </w:rPr>
        <w:t xml:space="preserve"> </w:t>
      </w:r>
      <w:r w:rsidR="00CE1E15" w:rsidRPr="005D74C3">
        <w:rPr>
          <w:rFonts w:ascii="Times New Roman" w:eastAsia="Times New Roman" w:hAnsi="Times New Roman" w:cs="Times New Roman"/>
          <w:sz w:val="24"/>
          <w:szCs w:val="24"/>
        </w:rPr>
        <w:t>данны</w:t>
      </w:r>
      <w:r w:rsidR="006A78C6">
        <w:rPr>
          <w:rFonts w:ascii="Times New Roman" w:eastAsia="Times New Roman" w:hAnsi="Times New Roman" w:cs="Times New Roman"/>
          <w:sz w:val="24"/>
          <w:szCs w:val="24"/>
        </w:rPr>
        <w:t>ми</w:t>
      </w:r>
      <w:r w:rsidR="00CE1E15" w:rsidRPr="005D74C3">
        <w:rPr>
          <w:rFonts w:ascii="Times New Roman" w:eastAsia="Times New Roman" w:hAnsi="Times New Roman" w:cs="Times New Roman"/>
          <w:sz w:val="24"/>
          <w:szCs w:val="24"/>
        </w:rPr>
        <w:t xml:space="preserve"> официальной медицинской статистики </w:t>
      </w:r>
      <w:r w:rsidR="006A78C6">
        <w:rPr>
          <w:rFonts w:ascii="Times New Roman" w:eastAsia="Times New Roman" w:hAnsi="Times New Roman" w:cs="Times New Roman"/>
          <w:sz w:val="24"/>
          <w:szCs w:val="24"/>
        </w:rPr>
        <w:t xml:space="preserve">по имеющимся </w:t>
      </w:r>
      <w:r w:rsidR="00DC38F4">
        <w:rPr>
          <w:rFonts w:ascii="Times New Roman" w:eastAsia="Times New Roman" w:hAnsi="Times New Roman" w:cs="Times New Roman"/>
          <w:sz w:val="24"/>
          <w:szCs w:val="24"/>
        </w:rPr>
        <w:t>ресурс</w:t>
      </w:r>
      <w:r w:rsidR="006A78C6">
        <w:rPr>
          <w:rFonts w:ascii="Times New Roman" w:eastAsia="Times New Roman" w:hAnsi="Times New Roman" w:cs="Times New Roman"/>
          <w:sz w:val="24"/>
          <w:szCs w:val="24"/>
        </w:rPr>
        <w:t>ам</w:t>
      </w:r>
      <w:r w:rsidR="00DC38F4">
        <w:rPr>
          <w:rFonts w:ascii="Times New Roman" w:eastAsia="Times New Roman" w:hAnsi="Times New Roman" w:cs="Times New Roman"/>
          <w:sz w:val="24"/>
          <w:szCs w:val="24"/>
        </w:rPr>
        <w:t xml:space="preserve"> (кадры, структура) </w:t>
      </w:r>
      <w:r w:rsidRPr="005D74C3">
        <w:rPr>
          <w:rFonts w:ascii="Times New Roman" w:eastAsia="Times New Roman" w:hAnsi="Times New Roman" w:cs="Times New Roman"/>
          <w:sz w:val="24"/>
          <w:szCs w:val="24"/>
        </w:rPr>
        <w:t>медицинс</w:t>
      </w:r>
      <w:r w:rsidR="00953B80" w:rsidRPr="005D74C3">
        <w:rPr>
          <w:rFonts w:ascii="Times New Roman" w:eastAsia="Times New Roman" w:hAnsi="Times New Roman" w:cs="Times New Roman"/>
          <w:sz w:val="24"/>
          <w:szCs w:val="24"/>
        </w:rPr>
        <w:t>ких организаций</w:t>
      </w:r>
      <w:r w:rsidR="00CE1E15">
        <w:rPr>
          <w:rFonts w:ascii="Times New Roman" w:eastAsia="Times New Roman" w:hAnsi="Times New Roman" w:cs="Times New Roman"/>
          <w:sz w:val="24"/>
          <w:szCs w:val="24"/>
        </w:rPr>
        <w:t xml:space="preserve"> для </w:t>
      </w:r>
      <w:r w:rsidR="006A78C6">
        <w:rPr>
          <w:rFonts w:ascii="Times New Roman" w:eastAsia="Times New Roman" w:hAnsi="Times New Roman" w:cs="Times New Roman"/>
          <w:sz w:val="24"/>
          <w:szCs w:val="24"/>
        </w:rPr>
        <w:t>обеспечения диспансерного наблюдения больных ССЗ участковыми врачами,</w:t>
      </w:r>
      <w:r w:rsidR="00953B80" w:rsidRPr="005D74C3">
        <w:rPr>
          <w:rFonts w:ascii="Times New Roman" w:eastAsia="Times New Roman" w:hAnsi="Times New Roman" w:cs="Times New Roman"/>
          <w:sz w:val="24"/>
          <w:szCs w:val="24"/>
        </w:rPr>
        <w:t xml:space="preserve"> </w:t>
      </w:r>
      <w:r w:rsidR="00CE1E15">
        <w:rPr>
          <w:rFonts w:ascii="Times New Roman" w:eastAsia="Times New Roman" w:hAnsi="Times New Roman" w:cs="Times New Roman"/>
          <w:sz w:val="24"/>
          <w:szCs w:val="24"/>
        </w:rPr>
        <w:t>показател</w:t>
      </w:r>
      <w:r w:rsidR="006A78C6">
        <w:rPr>
          <w:rFonts w:ascii="Times New Roman" w:eastAsia="Times New Roman" w:hAnsi="Times New Roman" w:cs="Times New Roman"/>
          <w:sz w:val="24"/>
          <w:szCs w:val="24"/>
        </w:rPr>
        <w:t>ями</w:t>
      </w:r>
      <w:r w:rsidR="00CE1E15">
        <w:rPr>
          <w:rFonts w:ascii="Times New Roman" w:eastAsia="Times New Roman" w:hAnsi="Times New Roman" w:cs="Times New Roman"/>
          <w:sz w:val="24"/>
          <w:szCs w:val="24"/>
        </w:rPr>
        <w:t xml:space="preserve"> </w:t>
      </w:r>
      <w:r w:rsidR="00953B80" w:rsidRPr="005D74C3">
        <w:rPr>
          <w:rFonts w:ascii="Times New Roman" w:eastAsia="Times New Roman" w:hAnsi="Times New Roman" w:cs="Times New Roman"/>
          <w:color w:val="000000" w:themeColor="text1"/>
          <w:sz w:val="24"/>
          <w:szCs w:val="24"/>
        </w:rPr>
        <w:t>медицинских осмотров в рамках диспансеризации,</w:t>
      </w:r>
      <w:r w:rsidR="00953B80" w:rsidRPr="005D74C3">
        <w:rPr>
          <w:rFonts w:ascii="Times New Roman" w:eastAsia="Times New Roman" w:hAnsi="Times New Roman" w:cs="Times New Roman"/>
          <w:sz w:val="24"/>
          <w:szCs w:val="24"/>
        </w:rPr>
        <w:t xml:space="preserve"> </w:t>
      </w:r>
      <w:r w:rsidR="00B979EC" w:rsidRPr="005D74C3">
        <w:rPr>
          <w:rFonts w:ascii="Times New Roman" w:eastAsia="Times New Roman" w:hAnsi="Times New Roman" w:cs="Times New Roman"/>
          <w:sz w:val="24"/>
          <w:szCs w:val="24"/>
        </w:rPr>
        <w:t xml:space="preserve">заболеваемости </w:t>
      </w:r>
      <w:r w:rsidR="00953B80" w:rsidRPr="005D74C3">
        <w:rPr>
          <w:rFonts w:ascii="Times New Roman" w:eastAsia="Times New Roman" w:hAnsi="Times New Roman" w:cs="Times New Roman"/>
          <w:sz w:val="24"/>
          <w:szCs w:val="24"/>
        </w:rPr>
        <w:t>БСК</w:t>
      </w:r>
      <w:r w:rsidR="006A78C6">
        <w:rPr>
          <w:rFonts w:ascii="Times New Roman" w:eastAsia="Times New Roman" w:hAnsi="Times New Roman" w:cs="Times New Roman"/>
          <w:sz w:val="24"/>
          <w:szCs w:val="24"/>
        </w:rPr>
        <w:t xml:space="preserve"> и </w:t>
      </w:r>
      <w:r w:rsidR="00B979EC" w:rsidRPr="005D74C3">
        <w:rPr>
          <w:rFonts w:ascii="Times New Roman" w:eastAsia="Times New Roman" w:hAnsi="Times New Roman" w:cs="Times New Roman"/>
          <w:sz w:val="24"/>
          <w:szCs w:val="24"/>
        </w:rPr>
        <w:t xml:space="preserve">охвата диспансерным наблюдением больных БСК </w:t>
      </w:r>
      <w:r w:rsidR="004D7983" w:rsidRPr="005D74C3">
        <w:rPr>
          <w:rFonts w:ascii="Times New Roman" w:eastAsia="Times New Roman" w:hAnsi="Times New Roman" w:cs="Times New Roman"/>
          <w:color w:val="000000" w:themeColor="text1"/>
          <w:sz w:val="24"/>
          <w:szCs w:val="24"/>
        </w:rPr>
        <w:t>для выявления взаимосвязи этих показателей</w:t>
      </w:r>
      <w:r w:rsidR="00953B80" w:rsidRPr="005D74C3">
        <w:rPr>
          <w:rFonts w:ascii="Times New Roman" w:eastAsia="Times New Roman" w:hAnsi="Times New Roman" w:cs="Times New Roman"/>
          <w:color w:val="000000" w:themeColor="text1"/>
          <w:sz w:val="24"/>
          <w:szCs w:val="24"/>
        </w:rPr>
        <w:t>.</w:t>
      </w:r>
    </w:p>
    <w:p w:rsidR="00656149" w:rsidRPr="005D74C3" w:rsidRDefault="007372D8" w:rsidP="007372D8">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sz w:val="24"/>
          <w:szCs w:val="24"/>
        </w:rPr>
      </w:pPr>
      <w:proofErr w:type="gramStart"/>
      <w:r w:rsidRPr="005D74C3">
        <w:rPr>
          <w:rFonts w:ascii="Times New Roman" w:eastAsia="Times New Roman" w:hAnsi="Times New Roman" w:cs="Times New Roman"/>
          <w:sz w:val="24"/>
          <w:szCs w:val="24"/>
        </w:rPr>
        <w:t xml:space="preserve">Разработать </w:t>
      </w:r>
      <w:r w:rsidR="006A78C6">
        <w:rPr>
          <w:rFonts w:ascii="Times New Roman" w:eastAsia="Times New Roman" w:hAnsi="Times New Roman" w:cs="Times New Roman"/>
          <w:sz w:val="24"/>
          <w:szCs w:val="24"/>
        </w:rPr>
        <w:t>вопросник</w:t>
      </w:r>
      <w:r w:rsidRPr="005D74C3">
        <w:rPr>
          <w:rFonts w:ascii="Times New Roman" w:eastAsia="Times New Roman" w:hAnsi="Times New Roman" w:cs="Times New Roman"/>
          <w:sz w:val="24"/>
          <w:szCs w:val="24"/>
        </w:rPr>
        <w:t xml:space="preserve"> и п</w:t>
      </w:r>
      <w:r w:rsidR="0061516B">
        <w:rPr>
          <w:rFonts w:ascii="Times New Roman" w:eastAsia="Times New Roman" w:hAnsi="Times New Roman" w:cs="Times New Roman"/>
          <w:sz w:val="24"/>
          <w:szCs w:val="24"/>
        </w:rPr>
        <w:t xml:space="preserve">ровести </w:t>
      </w:r>
      <w:r w:rsidR="006A78C6">
        <w:rPr>
          <w:rFonts w:ascii="Times New Roman" w:eastAsia="Times New Roman" w:hAnsi="Times New Roman" w:cs="Times New Roman"/>
          <w:sz w:val="24"/>
          <w:szCs w:val="24"/>
        </w:rPr>
        <w:t xml:space="preserve">анкетирование руководителей </w:t>
      </w:r>
      <w:r w:rsidR="00A13E92" w:rsidRPr="005D74C3">
        <w:rPr>
          <w:rFonts w:ascii="Times New Roman" w:eastAsia="Times New Roman" w:hAnsi="Times New Roman" w:cs="Times New Roman"/>
          <w:sz w:val="24"/>
          <w:szCs w:val="24"/>
        </w:rPr>
        <w:t>медицинских организаци</w:t>
      </w:r>
      <w:r w:rsidR="006A78C6">
        <w:rPr>
          <w:rFonts w:ascii="Times New Roman" w:eastAsia="Times New Roman" w:hAnsi="Times New Roman" w:cs="Times New Roman"/>
          <w:sz w:val="24"/>
          <w:szCs w:val="24"/>
        </w:rPr>
        <w:t>й</w:t>
      </w:r>
      <w:r w:rsidR="00B23364" w:rsidRPr="005D74C3">
        <w:rPr>
          <w:rFonts w:ascii="Times New Roman" w:eastAsia="Times New Roman" w:hAnsi="Times New Roman" w:cs="Times New Roman"/>
          <w:sz w:val="24"/>
          <w:szCs w:val="24"/>
        </w:rPr>
        <w:t xml:space="preserve"> </w:t>
      </w:r>
      <w:r w:rsidR="00A13E92" w:rsidRPr="005D74C3">
        <w:rPr>
          <w:rFonts w:ascii="Times New Roman" w:eastAsia="Times New Roman" w:hAnsi="Times New Roman" w:cs="Times New Roman"/>
          <w:sz w:val="24"/>
          <w:szCs w:val="24"/>
        </w:rPr>
        <w:t>(</w:t>
      </w:r>
      <w:r w:rsidR="00B23364" w:rsidRPr="005D74C3">
        <w:rPr>
          <w:rFonts w:ascii="Times New Roman" w:eastAsia="Times New Roman" w:hAnsi="Times New Roman" w:cs="Times New Roman"/>
          <w:sz w:val="24"/>
          <w:szCs w:val="24"/>
        </w:rPr>
        <w:t>в двух-трех субъектах Российской Федерации</w:t>
      </w:r>
      <w:r w:rsidR="00A13E92" w:rsidRPr="005D74C3">
        <w:rPr>
          <w:rFonts w:ascii="Times New Roman" w:eastAsia="Times New Roman" w:hAnsi="Times New Roman" w:cs="Times New Roman"/>
          <w:sz w:val="24"/>
          <w:szCs w:val="24"/>
        </w:rPr>
        <w:t>)</w:t>
      </w:r>
      <w:r w:rsidR="00B23364" w:rsidRPr="005D74C3">
        <w:rPr>
          <w:rFonts w:ascii="Times New Roman" w:eastAsia="Times New Roman" w:hAnsi="Times New Roman" w:cs="Times New Roman"/>
          <w:sz w:val="24"/>
          <w:szCs w:val="24"/>
        </w:rPr>
        <w:t xml:space="preserve"> по изучению </w:t>
      </w:r>
      <w:r w:rsidRPr="005D74C3">
        <w:rPr>
          <w:rFonts w:ascii="Times New Roman" w:eastAsia="Times New Roman" w:hAnsi="Times New Roman" w:cs="Times New Roman"/>
          <w:sz w:val="24"/>
          <w:szCs w:val="24"/>
        </w:rPr>
        <w:t xml:space="preserve">объемов и структуры амбулаторных </w:t>
      </w:r>
      <w:r w:rsidR="00DC73FD" w:rsidRPr="005D74C3">
        <w:rPr>
          <w:rFonts w:ascii="Times New Roman" w:eastAsia="Times New Roman" w:hAnsi="Times New Roman" w:cs="Times New Roman"/>
          <w:sz w:val="24"/>
          <w:szCs w:val="24"/>
        </w:rPr>
        <w:t>обращений (</w:t>
      </w:r>
      <w:r w:rsidRPr="005D74C3">
        <w:rPr>
          <w:rFonts w:ascii="Times New Roman" w:eastAsia="Times New Roman" w:hAnsi="Times New Roman" w:cs="Times New Roman"/>
          <w:sz w:val="24"/>
          <w:szCs w:val="24"/>
        </w:rPr>
        <w:t>посещений</w:t>
      </w:r>
      <w:r w:rsidR="00DC73FD" w:rsidRPr="005D74C3">
        <w:rPr>
          <w:rFonts w:ascii="Times New Roman" w:eastAsia="Times New Roman" w:hAnsi="Times New Roman" w:cs="Times New Roman"/>
          <w:sz w:val="24"/>
          <w:szCs w:val="24"/>
        </w:rPr>
        <w:t>)</w:t>
      </w:r>
      <w:r w:rsidRPr="005D74C3">
        <w:rPr>
          <w:rFonts w:ascii="Times New Roman" w:eastAsia="Times New Roman" w:hAnsi="Times New Roman" w:cs="Times New Roman"/>
          <w:sz w:val="24"/>
          <w:szCs w:val="24"/>
        </w:rPr>
        <w:t xml:space="preserve"> к участковым врачам-терапевтам</w:t>
      </w:r>
      <w:r w:rsidR="006A78C6">
        <w:rPr>
          <w:rFonts w:ascii="Times New Roman" w:eastAsia="Times New Roman" w:hAnsi="Times New Roman" w:cs="Times New Roman"/>
          <w:sz w:val="24"/>
          <w:szCs w:val="24"/>
        </w:rPr>
        <w:t xml:space="preserve"> с учетом </w:t>
      </w:r>
      <w:r w:rsidRPr="005D74C3">
        <w:rPr>
          <w:rFonts w:ascii="Times New Roman" w:eastAsia="Times New Roman" w:hAnsi="Times New Roman" w:cs="Times New Roman"/>
          <w:sz w:val="24"/>
          <w:szCs w:val="24"/>
        </w:rPr>
        <w:t xml:space="preserve"> численности прикрепленного</w:t>
      </w:r>
      <w:r w:rsidR="006A78C6">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населения, оцен</w:t>
      </w:r>
      <w:r w:rsidR="001E0753">
        <w:rPr>
          <w:rFonts w:ascii="Times New Roman" w:eastAsia="Times New Roman" w:hAnsi="Times New Roman" w:cs="Times New Roman"/>
          <w:sz w:val="24"/>
          <w:szCs w:val="24"/>
        </w:rPr>
        <w:t>ить</w:t>
      </w:r>
      <w:r w:rsidRPr="005D74C3">
        <w:rPr>
          <w:rFonts w:ascii="Times New Roman" w:eastAsia="Times New Roman" w:hAnsi="Times New Roman" w:cs="Times New Roman"/>
          <w:sz w:val="24"/>
          <w:szCs w:val="24"/>
        </w:rPr>
        <w:t xml:space="preserve"> </w:t>
      </w:r>
      <w:r w:rsidR="00B23364" w:rsidRPr="005D74C3">
        <w:rPr>
          <w:rFonts w:ascii="Times New Roman" w:eastAsia="Times New Roman" w:hAnsi="Times New Roman" w:cs="Times New Roman"/>
          <w:sz w:val="24"/>
          <w:szCs w:val="24"/>
        </w:rPr>
        <w:t>структур</w:t>
      </w:r>
      <w:r w:rsidR="001E0753">
        <w:rPr>
          <w:rFonts w:ascii="Times New Roman" w:eastAsia="Times New Roman" w:hAnsi="Times New Roman" w:cs="Times New Roman"/>
          <w:sz w:val="24"/>
          <w:szCs w:val="24"/>
        </w:rPr>
        <w:t>у</w:t>
      </w:r>
      <w:r w:rsidR="00B23364" w:rsidRPr="005D74C3">
        <w:rPr>
          <w:rFonts w:ascii="Times New Roman" w:eastAsia="Times New Roman" w:hAnsi="Times New Roman" w:cs="Times New Roman"/>
          <w:sz w:val="24"/>
          <w:szCs w:val="24"/>
        </w:rPr>
        <w:t xml:space="preserve"> диагнозов больных </w:t>
      </w:r>
      <w:r w:rsidR="001E0753">
        <w:rPr>
          <w:rFonts w:ascii="Times New Roman" w:eastAsia="Times New Roman" w:hAnsi="Times New Roman" w:cs="Times New Roman"/>
          <w:sz w:val="24"/>
          <w:szCs w:val="24"/>
        </w:rPr>
        <w:t>ССЗ</w:t>
      </w:r>
      <w:r w:rsidR="00B23364" w:rsidRPr="005D74C3">
        <w:rPr>
          <w:rFonts w:ascii="Times New Roman" w:eastAsia="Times New Roman" w:hAnsi="Times New Roman" w:cs="Times New Roman"/>
          <w:sz w:val="24"/>
          <w:szCs w:val="24"/>
        </w:rPr>
        <w:t xml:space="preserve">, поставленных на диспансерное наблюдение </w:t>
      </w:r>
      <w:r w:rsidRPr="005D74C3">
        <w:rPr>
          <w:rFonts w:ascii="Times New Roman" w:eastAsia="Times New Roman" w:hAnsi="Times New Roman" w:cs="Times New Roman"/>
          <w:sz w:val="24"/>
          <w:szCs w:val="24"/>
        </w:rPr>
        <w:t xml:space="preserve">участковыми врачами-терапевтами </w:t>
      </w:r>
      <w:r w:rsidR="007F1D24" w:rsidRPr="005D74C3">
        <w:rPr>
          <w:rFonts w:ascii="Times New Roman" w:eastAsia="Times New Roman" w:hAnsi="Times New Roman" w:cs="Times New Roman"/>
          <w:sz w:val="24"/>
          <w:szCs w:val="24"/>
        </w:rPr>
        <w:t xml:space="preserve">в </w:t>
      </w:r>
      <w:r w:rsidR="00B23364" w:rsidRPr="005D74C3">
        <w:rPr>
          <w:rFonts w:ascii="Times New Roman" w:eastAsia="Times New Roman" w:hAnsi="Times New Roman" w:cs="Times New Roman"/>
          <w:sz w:val="24"/>
          <w:szCs w:val="24"/>
        </w:rPr>
        <w:t>ходе диспансеризации в 2013 и 2014 годах</w:t>
      </w:r>
      <w:r w:rsidRPr="005D74C3">
        <w:rPr>
          <w:rFonts w:ascii="Times New Roman" w:eastAsia="Times New Roman" w:hAnsi="Times New Roman" w:cs="Times New Roman"/>
          <w:sz w:val="24"/>
          <w:szCs w:val="24"/>
        </w:rPr>
        <w:t>,</w:t>
      </w:r>
      <w:r w:rsidR="007F1D24" w:rsidRPr="005D74C3">
        <w:rPr>
          <w:rFonts w:ascii="Times New Roman" w:eastAsia="Times New Roman" w:hAnsi="Times New Roman" w:cs="Times New Roman"/>
          <w:sz w:val="24"/>
          <w:szCs w:val="24"/>
        </w:rPr>
        <w:t xml:space="preserve"> для оценки полноты диспансерного наблюдения за этими больными</w:t>
      </w:r>
      <w:r w:rsidR="00656149" w:rsidRPr="005D74C3">
        <w:rPr>
          <w:rFonts w:ascii="Times New Roman" w:eastAsia="Times New Roman" w:hAnsi="Times New Roman" w:cs="Times New Roman"/>
          <w:sz w:val="24"/>
          <w:szCs w:val="24"/>
        </w:rPr>
        <w:t xml:space="preserve"> на уровне участковой службы.</w:t>
      </w:r>
      <w:r w:rsidR="001E0753">
        <w:rPr>
          <w:rFonts w:ascii="Times New Roman" w:eastAsia="Times New Roman" w:hAnsi="Times New Roman" w:cs="Times New Roman"/>
          <w:sz w:val="24"/>
          <w:szCs w:val="24"/>
        </w:rPr>
        <w:t xml:space="preserve"> </w:t>
      </w:r>
      <w:proofErr w:type="gramEnd"/>
    </w:p>
    <w:p w:rsidR="006A6CEF" w:rsidRDefault="006A6CEF" w:rsidP="007372D8">
      <w:pPr>
        <w:pStyle w:val="a3"/>
        <w:numPr>
          <w:ilvl w:val="0"/>
          <w:numId w:val="1"/>
        </w:numPr>
        <w:shd w:val="clear" w:color="auto" w:fill="FFFFFF"/>
        <w:tabs>
          <w:tab w:val="left" w:pos="284"/>
        </w:tabs>
        <w:spacing w:after="0" w:line="360" w:lineRule="auto"/>
        <w:ind w:left="0"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Сформировать предложения по включению индикаторов и критериев оценки полноты и качества диспансерного наблюдения </w:t>
      </w:r>
      <w:r w:rsidR="0061516B">
        <w:rPr>
          <w:rFonts w:ascii="Times New Roman" w:eastAsia="Times New Roman" w:hAnsi="Times New Roman" w:cs="Times New Roman"/>
          <w:sz w:val="24"/>
          <w:szCs w:val="24"/>
        </w:rPr>
        <w:t xml:space="preserve"> больных ССЗ </w:t>
      </w:r>
      <w:r w:rsidR="001E0753">
        <w:rPr>
          <w:rFonts w:ascii="Times New Roman" w:eastAsia="Times New Roman" w:hAnsi="Times New Roman" w:cs="Times New Roman"/>
          <w:sz w:val="24"/>
          <w:szCs w:val="24"/>
        </w:rPr>
        <w:t>на уровне участкового врача-терапевта.</w:t>
      </w:r>
    </w:p>
    <w:p w:rsidR="0061516B" w:rsidRDefault="0061516B" w:rsidP="0061516B">
      <w:pPr>
        <w:pStyle w:val="a3"/>
        <w:shd w:val="clear" w:color="auto" w:fill="FFFFFF"/>
        <w:tabs>
          <w:tab w:val="left" w:pos="284"/>
        </w:tabs>
        <w:spacing w:after="0" w:line="360" w:lineRule="auto"/>
        <w:ind w:left="709"/>
        <w:jc w:val="both"/>
        <w:rPr>
          <w:rFonts w:ascii="Times New Roman" w:eastAsia="Times New Roman" w:hAnsi="Times New Roman" w:cs="Times New Roman"/>
          <w:sz w:val="24"/>
          <w:szCs w:val="24"/>
        </w:rPr>
      </w:pPr>
    </w:p>
    <w:p w:rsidR="00566730" w:rsidRDefault="00566730" w:rsidP="0061516B">
      <w:pPr>
        <w:pStyle w:val="a3"/>
        <w:shd w:val="clear" w:color="auto" w:fill="FFFFFF"/>
        <w:tabs>
          <w:tab w:val="left" w:pos="284"/>
        </w:tabs>
        <w:spacing w:after="0" w:line="360" w:lineRule="auto"/>
        <w:ind w:left="709"/>
        <w:jc w:val="both"/>
        <w:rPr>
          <w:rFonts w:ascii="Times New Roman" w:eastAsia="Times New Roman" w:hAnsi="Times New Roman" w:cs="Times New Roman"/>
          <w:sz w:val="24"/>
          <w:szCs w:val="24"/>
        </w:rPr>
      </w:pPr>
    </w:p>
    <w:p w:rsidR="000A37C2" w:rsidRPr="005D74C3" w:rsidRDefault="000A37C2" w:rsidP="000A37C2">
      <w:pPr>
        <w:spacing w:after="0" w:line="360" w:lineRule="auto"/>
        <w:ind w:left="360"/>
        <w:jc w:val="both"/>
        <w:rPr>
          <w:rFonts w:ascii="Times New Roman" w:hAnsi="Times New Roman" w:cs="Times New Roman"/>
          <w:b/>
          <w:sz w:val="24"/>
          <w:szCs w:val="24"/>
        </w:rPr>
      </w:pPr>
      <w:r w:rsidRPr="005D74C3">
        <w:rPr>
          <w:rFonts w:ascii="Times New Roman" w:hAnsi="Times New Roman" w:cs="Times New Roman"/>
          <w:b/>
          <w:sz w:val="24"/>
          <w:szCs w:val="24"/>
        </w:rPr>
        <w:t xml:space="preserve">                                                   Протокол исследования</w:t>
      </w:r>
    </w:p>
    <w:p w:rsidR="00DA03FC" w:rsidRPr="005D74C3" w:rsidRDefault="00DC73FD" w:rsidP="00DC73FD">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Планируется </w:t>
      </w:r>
      <w:r w:rsidR="00DA03FC" w:rsidRPr="005D74C3">
        <w:rPr>
          <w:rFonts w:ascii="Times New Roman" w:eastAsia="Times New Roman" w:hAnsi="Times New Roman" w:cs="Times New Roman"/>
          <w:sz w:val="24"/>
          <w:szCs w:val="24"/>
        </w:rPr>
        <w:t xml:space="preserve">провести </w:t>
      </w:r>
      <w:r w:rsidRPr="005D74C3">
        <w:rPr>
          <w:rFonts w:ascii="Times New Roman" w:eastAsia="Times New Roman" w:hAnsi="Times New Roman" w:cs="Times New Roman"/>
          <w:sz w:val="24"/>
          <w:szCs w:val="24"/>
        </w:rPr>
        <w:t xml:space="preserve">комплексное изучение проблемы диспансерного наблюдения больных </w:t>
      </w:r>
      <w:r w:rsidR="001E0753">
        <w:rPr>
          <w:rFonts w:ascii="Times New Roman" w:eastAsia="Times New Roman" w:hAnsi="Times New Roman" w:cs="Times New Roman"/>
          <w:sz w:val="24"/>
          <w:szCs w:val="24"/>
        </w:rPr>
        <w:t>ССЗ</w:t>
      </w:r>
      <w:r w:rsidR="005F56F2">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в реальной практике участковых врачей-терапевтов. </w:t>
      </w:r>
      <w:r w:rsidR="00463C6B">
        <w:rPr>
          <w:rFonts w:ascii="Times New Roman" w:eastAsia="Times New Roman" w:hAnsi="Times New Roman" w:cs="Times New Roman"/>
          <w:sz w:val="24"/>
          <w:szCs w:val="24"/>
        </w:rPr>
        <w:t xml:space="preserve"> </w:t>
      </w:r>
      <w:r w:rsidR="004A4D58" w:rsidRPr="005D74C3">
        <w:rPr>
          <w:rFonts w:ascii="Times New Roman" w:eastAsia="Times New Roman" w:hAnsi="Times New Roman" w:cs="Times New Roman"/>
          <w:sz w:val="24"/>
          <w:szCs w:val="24"/>
        </w:rPr>
        <w:t xml:space="preserve">Схема исследования представлена на рисунке  1. </w:t>
      </w:r>
    </w:p>
    <w:p w:rsidR="006F6027" w:rsidRDefault="006F6027" w:rsidP="00DC73FD">
      <w:pPr>
        <w:spacing w:after="0" w:line="360" w:lineRule="auto"/>
        <w:ind w:firstLine="709"/>
        <w:jc w:val="both"/>
        <w:rPr>
          <w:rFonts w:ascii="Times New Roman" w:eastAsia="Times New Roman" w:hAnsi="Times New Roman" w:cs="Times New Roman"/>
          <w:sz w:val="24"/>
          <w:szCs w:val="24"/>
        </w:rPr>
      </w:pPr>
    </w:p>
    <w:p w:rsidR="0061516B" w:rsidRDefault="0061516B" w:rsidP="00DC73FD">
      <w:pPr>
        <w:spacing w:after="0" w:line="360" w:lineRule="auto"/>
        <w:ind w:firstLine="709"/>
        <w:jc w:val="both"/>
        <w:rPr>
          <w:rFonts w:ascii="Times New Roman" w:eastAsia="Times New Roman" w:hAnsi="Times New Roman" w:cs="Times New Roman"/>
          <w:sz w:val="24"/>
          <w:szCs w:val="24"/>
        </w:rPr>
      </w:pPr>
    </w:p>
    <w:p w:rsidR="0061516B" w:rsidRDefault="0061516B" w:rsidP="00DC73FD">
      <w:pPr>
        <w:spacing w:after="0" w:line="360" w:lineRule="auto"/>
        <w:ind w:firstLine="709"/>
        <w:jc w:val="both"/>
        <w:rPr>
          <w:rFonts w:ascii="Times New Roman" w:eastAsia="Times New Roman" w:hAnsi="Times New Roman" w:cs="Times New Roman"/>
          <w:sz w:val="24"/>
          <w:szCs w:val="24"/>
        </w:rPr>
      </w:pPr>
    </w:p>
    <w:p w:rsidR="0061516B" w:rsidRDefault="0061516B" w:rsidP="00DC73FD">
      <w:pPr>
        <w:spacing w:after="0" w:line="360" w:lineRule="auto"/>
        <w:ind w:firstLine="709"/>
        <w:jc w:val="both"/>
        <w:rPr>
          <w:rFonts w:ascii="Times New Roman" w:eastAsia="Times New Roman" w:hAnsi="Times New Roman" w:cs="Times New Roman"/>
          <w:sz w:val="24"/>
          <w:szCs w:val="24"/>
        </w:rPr>
      </w:pPr>
    </w:p>
    <w:p w:rsidR="0061516B" w:rsidRDefault="0061516B" w:rsidP="00DC73FD">
      <w:pPr>
        <w:spacing w:after="0" w:line="360" w:lineRule="auto"/>
        <w:ind w:firstLine="709"/>
        <w:jc w:val="both"/>
        <w:rPr>
          <w:rFonts w:ascii="Times New Roman" w:eastAsia="Times New Roman" w:hAnsi="Times New Roman" w:cs="Times New Roman"/>
          <w:sz w:val="24"/>
          <w:szCs w:val="24"/>
        </w:rPr>
      </w:pPr>
    </w:p>
    <w:p w:rsidR="00566730" w:rsidRDefault="00566730" w:rsidP="00DC73FD">
      <w:pPr>
        <w:spacing w:after="0" w:line="360" w:lineRule="auto"/>
        <w:ind w:firstLine="709"/>
        <w:jc w:val="both"/>
        <w:rPr>
          <w:rFonts w:ascii="Times New Roman" w:eastAsia="Times New Roman" w:hAnsi="Times New Roman" w:cs="Times New Roman"/>
          <w:sz w:val="24"/>
          <w:szCs w:val="24"/>
        </w:rPr>
      </w:pPr>
    </w:p>
    <w:p w:rsidR="00566730" w:rsidRDefault="00566730" w:rsidP="00DC73FD">
      <w:pPr>
        <w:spacing w:after="0" w:line="360" w:lineRule="auto"/>
        <w:ind w:firstLine="709"/>
        <w:jc w:val="both"/>
        <w:rPr>
          <w:rFonts w:ascii="Times New Roman" w:eastAsia="Times New Roman" w:hAnsi="Times New Roman" w:cs="Times New Roman"/>
          <w:sz w:val="24"/>
          <w:szCs w:val="24"/>
        </w:rPr>
      </w:pPr>
    </w:p>
    <w:p w:rsidR="0061516B" w:rsidRDefault="0061516B" w:rsidP="00DC73FD">
      <w:pPr>
        <w:spacing w:after="0" w:line="360" w:lineRule="auto"/>
        <w:ind w:firstLine="709"/>
        <w:jc w:val="both"/>
        <w:rPr>
          <w:rFonts w:ascii="Times New Roman" w:eastAsia="Times New Roman" w:hAnsi="Times New Roman" w:cs="Times New Roman"/>
          <w:sz w:val="24"/>
          <w:szCs w:val="24"/>
        </w:rPr>
      </w:pPr>
    </w:p>
    <w:p w:rsidR="0061516B" w:rsidRPr="005D74C3" w:rsidRDefault="0061516B"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68" style="position:absolute;left:0;text-align:left;margin-left:33pt;margin-top:13.9pt;width:425.1pt;height:48.95pt;z-index:251679744" arcsize="10923f" o:regroupid="1">
            <v:textbox style="mso-next-textbox:#_x0000_s1068">
              <w:txbxContent>
                <w:p w:rsidR="001E0753" w:rsidRPr="00701CEE" w:rsidRDefault="001E0753" w:rsidP="006F6027">
                  <w:pPr>
                    <w:shd w:val="clear" w:color="auto" w:fill="FFFFFF"/>
                    <w:tabs>
                      <w:tab w:val="left" w:pos="284"/>
                    </w:tabs>
                    <w:spacing w:line="240" w:lineRule="auto"/>
                    <w:jc w:val="center"/>
                    <w:rPr>
                      <w:b/>
                      <w:sz w:val="24"/>
                      <w:szCs w:val="24"/>
                    </w:rPr>
                  </w:pPr>
                  <w:r w:rsidRPr="00701CEE">
                    <w:rPr>
                      <w:rFonts w:ascii="Times New Roman" w:hAnsi="Times New Roman" w:cs="Times New Roman"/>
                      <w:b/>
                      <w:bCs/>
                      <w:sz w:val="24"/>
                      <w:szCs w:val="24"/>
                    </w:rPr>
                    <w:t>Оценка деятельности участкового врача-терапевта по диспансерному наблюдению больных ССЗ</w:t>
                  </w:r>
                </w:p>
              </w:txbxContent>
            </v:textbox>
          </v:roundrect>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46.85pt;margin-top:.75pt;width:.7pt;height:204.65pt;flip:x;z-index:251684864" o:connectortype="straight" o:regroupid="1"/>
        </w:pict>
      </w:r>
      <w:r>
        <w:rPr>
          <w:rFonts w:ascii="Times New Roman" w:eastAsia="Times New Roman" w:hAnsi="Times New Roman" w:cs="Times New Roman"/>
          <w:noProof/>
          <w:sz w:val="24"/>
          <w:szCs w:val="24"/>
        </w:rPr>
        <w:pict>
          <v:rect id="_x0000_s1069" style="position:absolute;left:0;text-align:left;margin-left:68.35pt;margin-top:10pt;width:359.2pt;height:20.5pt;z-index:251680768" o:regroupid="1">
            <v:textbox style="mso-next-textbox:#_x0000_s1069">
              <w:txbxContent>
                <w:p w:rsidR="001E0753" w:rsidRPr="00701CEE" w:rsidRDefault="001E0753" w:rsidP="006F6027">
                  <w:pPr>
                    <w:shd w:val="clear" w:color="auto" w:fill="FFFFFF"/>
                    <w:tabs>
                      <w:tab w:val="left" w:pos="284"/>
                    </w:tabs>
                    <w:spacing w:line="360" w:lineRule="auto"/>
                    <w:jc w:val="center"/>
                    <w:rPr>
                      <w:sz w:val="24"/>
                      <w:szCs w:val="24"/>
                    </w:rPr>
                  </w:pPr>
                  <w:r w:rsidRPr="00701CEE">
                    <w:rPr>
                      <w:rFonts w:ascii="Times New Roman" w:eastAsia="Times New Roman" w:hAnsi="Times New Roman" w:cs="Times New Roman"/>
                      <w:sz w:val="24"/>
                      <w:szCs w:val="24"/>
                    </w:rPr>
                    <w:t>Аналитическое исследование (литературный обзор)</w:t>
                  </w:r>
                </w:p>
              </w:txbxContent>
            </v:textbox>
          </v:rect>
        </w:pict>
      </w: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0" type="#_x0000_t32" style="position:absolute;left:0;text-align:left;margin-left:449.95pt;margin-top:2.7pt;width:0;height:235.65pt;z-index:251689984" o:connectortype="straight" o:regroupid="1" strokeweight="2.25pt">
            <v:stroke endarrow="block" endarrowlength="long"/>
          </v:shape>
        </w:pict>
      </w:r>
      <w:r>
        <w:rPr>
          <w:rFonts w:ascii="Times New Roman" w:eastAsia="Times New Roman" w:hAnsi="Times New Roman" w:cs="Times New Roman"/>
          <w:noProof/>
          <w:sz w:val="24"/>
          <w:szCs w:val="24"/>
        </w:rPr>
        <w:pict>
          <v:rect id="_x0000_s1070" style="position:absolute;left:0;text-align:left;margin-left:67.95pt;margin-top:16.25pt;width:359.2pt;height:50.95pt;z-index:251681792" o:regroupid="1">
            <v:textbox style="mso-next-textbox:#_x0000_s1070">
              <w:txbxContent>
                <w:p w:rsidR="001E0753" w:rsidRPr="00701CEE" w:rsidRDefault="001E0753" w:rsidP="006F6027">
                  <w:pPr>
                    <w:shd w:val="clear" w:color="auto" w:fill="FFFFFF"/>
                    <w:tabs>
                      <w:tab w:val="left" w:pos="284"/>
                    </w:tabs>
                    <w:spacing w:line="240" w:lineRule="auto"/>
                    <w:rPr>
                      <w:sz w:val="24"/>
                      <w:szCs w:val="24"/>
                    </w:rPr>
                  </w:pPr>
                  <w:r w:rsidRPr="00701CEE">
                    <w:rPr>
                      <w:rFonts w:ascii="Times New Roman" w:eastAsia="Times New Roman" w:hAnsi="Times New Roman" w:cs="Times New Roman"/>
                      <w:sz w:val="24"/>
                      <w:szCs w:val="24"/>
                    </w:rPr>
                    <w:t>Статистический сравнительный анализ с экспертной оценкой ресурсов медицинских организаций  ПМСП в субъектах РФ по данным официальной статистики за 201</w:t>
                  </w:r>
                  <w:r w:rsidR="00644500">
                    <w:rPr>
                      <w:rFonts w:ascii="Times New Roman" w:eastAsia="Times New Roman" w:hAnsi="Times New Roman" w:cs="Times New Roman"/>
                      <w:sz w:val="24"/>
                      <w:szCs w:val="24"/>
                    </w:rPr>
                    <w:t>1</w:t>
                  </w:r>
                  <w:r w:rsidRPr="00701CEE">
                    <w:rPr>
                      <w:rFonts w:ascii="Times New Roman" w:eastAsia="Times New Roman" w:hAnsi="Times New Roman" w:cs="Times New Roman"/>
                      <w:sz w:val="24"/>
                      <w:szCs w:val="24"/>
                    </w:rPr>
                    <w:t>-2014 гг.</w:t>
                  </w:r>
                </w:p>
              </w:txbxContent>
            </v:textbox>
          </v:rect>
        </w:pict>
      </w:r>
      <w:r>
        <w:rPr>
          <w:rFonts w:ascii="Times New Roman" w:eastAsia="Times New Roman" w:hAnsi="Times New Roman" w:cs="Times New Roman"/>
          <w:noProof/>
          <w:sz w:val="24"/>
          <w:szCs w:val="24"/>
        </w:rPr>
        <w:pict>
          <v:shape id="_x0000_s1081" type="#_x0000_t32" style="position:absolute;left:0;text-align:left;margin-left:427.15pt;margin-top:2.7pt;width:22.4pt;height:0;z-index:251691008" o:connectortype="straight" o:regroupid="1">
            <v:stroke endarrow="block"/>
          </v:shape>
        </w:pict>
      </w:r>
      <w:r>
        <w:rPr>
          <w:rFonts w:ascii="Times New Roman" w:eastAsia="Times New Roman" w:hAnsi="Times New Roman" w:cs="Times New Roman"/>
          <w:noProof/>
          <w:sz w:val="24"/>
          <w:szCs w:val="24"/>
        </w:rPr>
        <w:pict>
          <v:shape id="_x0000_s1075" type="#_x0000_t32" style="position:absolute;left:0;text-align:left;margin-left:47.55pt;margin-top:1.3pt;width:20.4pt;height:0;z-index:251685888" o:connectortype="straight" o:regroupid="1">
            <v:stroke endarrow="block"/>
          </v:shape>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82" type="#_x0000_t32" style="position:absolute;left:0;text-align:left;margin-left:427.15pt;margin-top:1.2pt;width:22.4pt;height:0;z-index:251692032" o:connectortype="straight" o:regroupid="1">
            <v:stroke endarrow="block"/>
          </v:shape>
        </w:pict>
      </w:r>
      <w:r>
        <w:rPr>
          <w:rFonts w:ascii="Times New Roman" w:eastAsia="Times New Roman" w:hAnsi="Times New Roman" w:cs="Times New Roman"/>
          <w:noProof/>
          <w:sz w:val="24"/>
          <w:szCs w:val="24"/>
        </w:rPr>
        <w:pict>
          <v:shape id="_x0000_s1076" type="#_x0000_t32" style="position:absolute;left:0;text-align:left;margin-left:47.55pt;margin-top:1.2pt;width:20.8pt;height:0;z-index:251686912" o:connectortype="straight" o:regroupid="1">
            <v:stroke endarrow="block"/>
          </v:shape>
        </w:pict>
      </w: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1" style="position:absolute;left:0;text-align:left;margin-left:67.95pt;margin-top:11.2pt;width:359.2pt;height:76.05pt;z-index:251682816" o:regroupid="1">
            <v:textbox style="mso-next-textbox:#_x0000_s1071">
              <w:txbxContent>
                <w:p w:rsidR="001E0753" w:rsidRPr="00701CEE" w:rsidRDefault="001E0753" w:rsidP="006F6027">
                  <w:pPr>
                    <w:shd w:val="clear" w:color="auto" w:fill="FFFFFF"/>
                    <w:tabs>
                      <w:tab w:val="left" w:pos="284"/>
                    </w:tabs>
                    <w:spacing w:line="240" w:lineRule="auto"/>
                    <w:rPr>
                      <w:sz w:val="24"/>
                      <w:szCs w:val="24"/>
                    </w:rPr>
                  </w:pPr>
                  <w:r w:rsidRPr="00701CEE">
                    <w:rPr>
                      <w:rFonts w:ascii="Times New Roman" w:eastAsia="Times New Roman" w:hAnsi="Times New Roman" w:cs="Times New Roman"/>
                      <w:sz w:val="24"/>
                      <w:szCs w:val="24"/>
                    </w:rPr>
                    <w:t>Статистический сравнительный анализ с экспертной оценкой показателей общественного здоровья в отношении БСК (болезненность, впервые выявленные заболевания, охват диспансерным наблюдение) в субъектах РФ по данным официальной статистики за 201</w:t>
                  </w:r>
                  <w:r w:rsidR="00644500">
                    <w:rPr>
                      <w:rFonts w:ascii="Times New Roman" w:eastAsia="Times New Roman" w:hAnsi="Times New Roman" w:cs="Times New Roman"/>
                      <w:sz w:val="24"/>
                      <w:szCs w:val="24"/>
                    </w:rPr>
                    <w:t>1</w:t>
                  </w:r>
                  <w:r w:rsidRPr="00701CEE">
                    <w:rPr>
                      <w:rFonts w:ascii="Times New Roman" w:eastAsia="Times New Roman" w:hAnsi="Times New Roman" w:cs="Times New Roman"/>
                      <w:sz w:val="24"/>
                      <w:szCs w:val="24"/>
                    </w:rPr>
                    <w:t>-2014 гг.</w:t>
                  </w:r>
                </w:p>
              </w:txbxContent>
            </v:textbox>
          </v:rect>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7" type="#_x0000_t32" style="position:absolute;left:0;text-align:left;margin-left:46.85pt;margin-top:7.85pt;width:20.45pt;height:0;z-index:251687936" o:connectortype="straight" o:regroupid="1">
            <v:stroke endarrow="block"/>
          </v:shape>
        </w:pict>
      </w:r>
      <w:r>
        <w:rPr>
          <w:rFonts w:ascii="Times New Roman" w:eastAsia="Times New Roman" w:hAnsi="Times New Roman" w:cs="Times New Roman"/>
          <w:noProof/>
          <w:sz w:val="24"/>
          <w:szCs w:val="24"/>
        </w:rPr>
        <w:pict>
          <v:shape id="_x0000_s1083" type="#_x0000_t32" style="position:absolute;left:0;text-align:left;margin-left:427.15pt;margin-top:3.5pt;width:22.8pt;height:0;z-index:251693056" o:connectortype="straight" o:regroupid="1">
            <v:stroke endarrow="block"/>
          </v:shape>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72" style="position:absolute;left:0;text-align:left;margin-left:68.35pt;margin-top:9.9pt;width:359.2pt;height:61.15pt;z-index:251683840" o:regroupid="1">
            <v:textbox style="mso-next-textbox:#_x0000_s1072">
              <w:txbxContent>
                <w:p w:rsidR="001E0753" w:rsidRPr="00701CEE" w:rsidRDefault="001E0753" w:rsidP="0069245A">
                  <w:pPr>
                    <w:pStyle w:val="a3"/>
                    <w:shd w:val="clear" w:color="auto" w:fill="FFFFFF"/>
                    <w:tabs>
                      <w:tab w:val="left" w:pos="284"/>
                    </w:tabs>
                    <w:spacing w:after="0" w:line="240" w:lineRule="auto"/>
                    <w:ind w:left="0"/>
                    <w:rPr>
                      <w:rFonts w:ascii="Times New Roman" w:eastAsia="Times New Roman" w:hAnsi="Times New Roman" w:cs="Times New Roman"/>
                      <w:sz w:val="24"/>
                      <w:szCs w:val="24"/>
                    </w:rPr>
                  </w:pPr>
                  <w:r w:rsidRPr="00701CEE">
                    <w:rPr>
                      <w:rFonts w:ascii="Times New Roman" w:eastAsia="Times New Roman" w:hAnsi="Times New Roman" w:cs="Times New Roman"/>
                      <w:sz w:val="24"/>
                      <w:szCs w:val="24"/>
                    </w:rPr>
                    <w:t>Выборочное анкетирование по оценке реальной практики диспансерного наблюдения больных ССЗ в медицинских организациях ПМСП в период реализации приказа Минздрава РФ № 1344н.</w:t>
                  </w:r>
                </w:p>
                <w:p w:rsidR="001E0753" w:rsidRPr="000D7A5F" w:rsidRDefault="001E0753" w:rsidP="006F6027"/>
              </w:txbxContent>
            </v:textbox>
          </v:rect>
        </w:pict>
      </w: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8" type="#_x0000_t32" style="position:absolute;left:0;text-align:left;margin-left:47.55pt;margin-top:19.1pt;width:20.45pt;height:0;z-index:251688960" o:connectortype="straight" o:regroupid="1">
            <v:stroke endarrow="block"/>
          </v:shape>
        </w:pict>
      </w:r>
      <w:r>
        <w:rPr>
          <w:rFonts w:ascii="Times New Roman" w:eastAsia="Times New Roman" w:hAnsi="Times New Roman" w:cs="Times New Roman"/>
          <w:noProof/>
          <w:sz w:val="24"/>
          <w:szCs w:val="24"/>
        </w:rPr>
        <w:pict>
          <v:shape id="_x0000_s1084" type="#_x0000_t32" style="position:absolute;left:0;text-align:left;margin-left:427.55pt;margin-top:7.55pt;width:22.4pt;height:0;z-index:251694080" o:connectortype="straight" o:regroupid="1">
            <v:stroke endarrow="block"/>
          </v:shape>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0A22C4" w:rsidP="00DC73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67" style="position:absolute;left:0;text-align:left;margin-left:3.55pt;margin-top:10.7pt;width:488.3pt;height:209.9pt;z-index:251678720" arcsize="10923f" o:regroupid="1" filled="f">
            <v:textbox style="mso-next-textbox:#_x0000_s1067">
              <w:txbxContent>
                <w:p w:rsidR="001E0753" w:rsidRPr="00701CEE" w:rsidRDefault="001E0753" w:rsidP="006F6027">
                  <w:pPr>
                    <w:pStyle w:val="a3"/>
                    <w:shd w:val="clear" w:color="auto" w:fill="FFFFFF"/>
                    <w:tabs>
                      <w:tab w:val="left" w:pos="284"/>
                    </w:tabs>
                    <w:spacing w:after="0" w:line="240" w:lineRule="auto"/>
                    <w:ind w:left="0"/>
                    <w:jc w:val="both"/>
                    <w:rPr>
                      <w:rFonts w:ascii="Times New Roman" w:eastAsia="Times New Roman" w:hAnsi="Times New Roman" w:cs="Times New Roman"/>
                      <w:b/>
                      <w:sz w:val="24"/>
                      <w:szCs w:val="24"/>
                    </w:rPr>
                  </w:pPr>
                  <w:r w:rsidRPr="00701CEE">
                    <w:rPr>
                      <w:rFonts w:ascii="Times New Roman" w:eastAsia="Times New Roman" w:hAnsi="Times New Roman" w:cs="Times New Roman"/>
                      <w:b/>
                      <w:sz w:val="24"/>
                      <w:szCs w:val="24"/>
                    </w:rPr>
                    <w:t>Ожидаемые результаты</w:t>
                  </w:r>
                </w:p>
                <w:p w:rsidR="001E0753" w:rsidRPr="00701CEE" w:rsidRDefault="001E0753" w:rsidP="0048340D">
                  <w:pPr>
                    <w:numPr>
                      <w:ilvl w:val="0"/>
                      <w:numId w:val="11"/>
                    </w:numPr>
                    <w:tabs>
                      <w:tab w:val="clear" w:pos="720"/>
                      <w:tab w:val="num" w:pos="567"/>
                    </w:tabs>
                    <w:spacing w:after="0" w:line="240" w:lineRule="auto"/>
                    <w:ind w:left="284" w:hanging="66"/>
                    <w:jc w:val="both"/>
                    <w:rPr>
                      <w:rFonts w:ascii="Times New Roman" w:hAnsi="Times New Roman" w:cs="Times New Roman"/>
                      <w:sz w:val="24"/>
                      <w:szCs w:val="24"/>
                    </w:rPr>
                  </w:pPr>
                  <w:r w:rsidRPr="00701CEE">
                    <w:rPr>
                      <w:rFonts w:ascii="Times New Roman" w:hAnsi="Times New Roman" w:cs="Times New Roman"/>
                      <w:bCs/>
                      <w:sz w:val="24"/>
                      <w:szCs w:val="24"/>
                    </w:rPr>
                    <w:t>Обоснование приоритетных направлений по совершенствованию диспансерного наблюдения больных ССЗ участковыми врачами-терапевтами</w:t>
                  </w:r>
                </w:p>
                <w:p w:rsidR="001E0753" w:rsidRPr="00701CEE" w:rsidRDefault="001E0753" w:rsidP="0048340D">
                  <w:pPr>
                    <w:numPr>
                      <w:ilvl w:val="0"/>
                      <w:numId w:val="11"/>
                    </w:numPr>
                    <w:tabs>
                      <w:tab w:val="clear" w:pos="720"/>
                      <w:tab w:val="num" w:pos="567"/>
                    </w:tabs>
                    <w:spacing w:after="0" w:line="240" w:lineRule="auto"/>
                    <w:ind w:left="284" w:hanging="66"/>
                    <w:jc w:val="both"/>
                    <w:rPr>
                      <w:rFonts w:ascii="Times New Roman" w:hAnsi="Times New Roman" w:cs="Times New Roman"/>
                      <w:sz w:val="24"/>
                      <w:szCs w:val="24"/>
                    </w:rPr>
                  </w:pPr>
                  <w:r w:rsidRPr="00701CEE">
                    <w:rPr>
                      <w:rFonts w:ascii="Times New Roman" w:hAnsi="Times New Roman" w:cs="Times New Roman"/>
                      <w:bCs/>
                      <w:sz w:val="24"/>
                      <w:szCs w:val="24"/>
                    </w:rPr>
                    <w:t xml:space="preserve">Оценка </w:t>
                  </w:r>
                  <w:r w:rsidR="00D82B89" w:rsidRPr="00701CEE">
                    <w:rPr>
                      <w:rFonts w:ascii="Times New Roman" w:hAnsi="Times New Roman" w:cs="Times New Roman"/>
                      <w:bCs/>
                      <w:sz w:val="24"/>
                      <w:szCs w:val="24"/>
                    </w:rPr>
                    <w:t xml:space="preserve">деятельности </w:t>
                  </w:r>
                  <w:r w:rsidR="00684F82" w:rsidRPr="00701CEE">
                    <w:rPr>
                      <w:rFonts w:ascii="Times New Roman" w:hAnsi="Times New Roman" w:cs="Times New Roman"/>
                      <w:bCs/>
                      <w:sz w:val="24"/>
                      <w:szCs w:val="24"/>
                    </w:rPr>
                    <w:t xml:space="preserve">медицинских организаций (кадры, структура) </w:t>
                  </w:r>
                  <w:r w:rsidR="00D82B89" w:rsidRPr="00701CEE">
                    <w:rPr>
                      <w:rFonts w:ascii="Times New Roman" w:hAnsi="Times New Roman" w:cs="Times New Roman"/>
                      <w:bCs/>
                      <w:sz w:val="24"/>
                      <w:szCs w:val="24"/>
                    </w:rPr>
                    <w:t xml:space="preserve">по диспансерному наблюдению больных ССЗ на уровне участкового врача-терапевта во взаимосвязи </w:t>
                  </w:r>
                  <w:r w:rsidRPr="00701CEE">
                    <w:rPr>
                      <w:rFonts w:ascii="Times New Roman" w:hAnsi="Times New Roman" w:cs="Times New Roman"/>
                      <w:bCs/>
                      <w:sz w:val="24"/>
                      <w:szCs w:val="24"/>
                    </w:rPr>
                    <w:t xml:space="preserve">с ресурсным обеспечением </w:t>
                  </w:r>
                  <w:r w:rsidR="00684F82" w:rsidRPr="00701CEE">
                    <w:rPr>
                      <w:rFonts w:ascii="Times New Roman" w:hAnsi="Times New Roman" w:cs="Times New Roman"/>
                      <w:bCs/>
                      <w:sz w:val="24"/>
                      <w:szCs w:val="24"/>
                    </w:rPr>
                    <w:t xml:space="preserve"> в субъектах Российской Федерация </w:t>
                  </w:r>
                </w:p>
                <w:p w:rsidR="001E0753" w:rsidRPr="00701CEE" w:rsidRDefault="001E0753" w:rsidP="0048340D">
                  <w:pPr>
                    <w:numPr>
                      <w:ilvl w:val="0"/>
                      <w:numId w:val="11"/>
                    </w:numPr>
                    <w:tabs>
                      <w:tab w:val="clear" w:pos="720"/>
                      <w:tab w:val="num" w:pos="567"/>
                    </w:tabs>
                    <w:spacing w:after="0" w:line="240" w:lineRule="auto"/>
                    <w:ind w:left="284" w:hanging="66"/>
                    <w:jc w:val="both"/>
                    <w:rPr>
                      <w:rFonts w:ascii="Times New Roman" w:hAnsi="Times New Roman" w:cs="Times New Roman"/>
                      <w:sz w:val="24"/>
                      <w:szCs w:val="24"/>
                    </w:rPr>
                  </w:pPr>
                  <w:r w:rsidRPr="00701CEE">
                    <w:rPr>
                      <w:rFonts w:ascii="Times New Roman" w:hAnsi="Times New Roman" w:cs="Times New Roman"/>
                      <w:bCs/>
                      <w:sz w:val="24"/>
                      <w:szCs w:val="24"/>
                    </w:rPr>
                    <w:t>Оценка полноты диспансерного наблюдения больных ССЗ на уровне участковой службы в 2013 и 2014 годах</w:t>
                  </w:r>
                  <w:r w:rsidR="00684F82" w:rsidRPr="00701CEE">
                    <w:rPr>
                      <w:rFonts w:ascii="Times New Roman" w:hAnsi="Times New Roman" w:cs="Times New Roman"/>
                      <w:bCs/>
                      <w:sz w:val="24"/>
                      <w:szCs w:val="24"/>
                    </w:rPr>
                    <w:t xml:space="preserve"> в ходе диспансеризации</w:t>
                  </w:r>
                  <w:r w:rsidRPr="00701CEE">
                    <w:rPr>
                      <w:rFonts w:ascii="Times New Roman" w:hAnsi="Times New Roman" w:cs="Times New Roman"/>
                      <w:bCs/>
                      <w:sz w:val="24"/>
                      <w:szCs w:val="24"/>
                    </w:rPr>
                    <w:t>.</w:t>
                  </w:r>
                </w:p>
                <w:p w:rsidR="001E0753" w:rsidRPr="00701CEE" w:rsidRDefault="001E0753" w:rsidP="0048340D">
                  <w:pPr>
                    <w:numPr>
                      <w:ilvl w:val="0"/>
                      <w:numId w:val="11"/>
                    </w:numPr>
                    <w:tabs>
                      <w:tab w:val="clear" w:pos="720"/>
                      <w:tab w:val="num" w:pos="567"/>
                    </w:tabs>
                    <w:spacing w:after="0" w:line="240" w:lineRule="auto"/>
                    <w:ind w:left="284" w:hanging="66"/>
                    <w:jc w:val="both"/>
                    <w:rPr>
                      <w:rFonts w:ascii="Times New Roman" w:hAnsi="Times New Roman" w:cs="Times New Roman"/>
                      <w:sz w:val="24"/>
                      <w:szCs w:val="24"/>
                    </w:rPr>
                  </w:pPr>
                  <w:r w:rsidRPr="00701CEE">
                    <w:rPr>
                      <w:rFonts w:ascii="Times New Roman" w:hAnsi="Times New Roman" w:cs="Times New Roman"/>
                      <w:bCs/>
                      <w:sz w:val="24"/>
                      <w:szCs w:val="24"/>
                    </w:rPr>
                    <w:t>Формировани</w:t>
                  </w:r>
                  <w:r w:rsidR="00684F82" w:rsidRPr="00701CEE">
                    <w:rPr>
                      <w:rFonts w:ascii="Times New Roman" w:hAnsi="Times New Roman" w:cs="Times New Roman"/>
                      <w:bCs/>
                      <w:sz w:val="24"/>
                      <w:szCs w:val="24"/>
                    </w:rPr>
                    <w:t>е</w:t>
                  </w:r>
                  <w:r w:rsidRPr="00701CEE">
                    <w:rPr>
                      <w:rFonts w:ascii="Times New Roman" w:hAnsi="Times New Roman" w:cs="Times New Roman"/>
                      <w:bCs/>
                      <w:sz w:val="24"/>
                      <w:szCs w:val="24"/>
                    </w:rPr>
                    <w:t xml:space="preserve"> приоритетов совершенствования организационных </w:t>
                  </w:r>
                  <w:r w:rsidR="00684F82" w:rsidRPr="00701CEE">
                    <w:rPr>
                      <w:rFonts w:ascii="Times New Roman" w:hAnsi="Times New Roman" w:cs="Times New Roman"/>
                      <w:bCs/>
                      <w:sz w:val="24"/>
                      <w:szCs w:val="24"/>
                    </w:rPr>
                    <w:t>принципов</w:t>
                  </w:r>
                  <w:r w:rsidRPr="00701CEE">
                    <w:rPr>
                      <w:rFonts w:ascii="Times New Roman" w:hAnsi="Times New Roman" w:cs="Times New Roman"/>
                      <w:bCs/>
                      <w:sz w:val="24"/>
                      <w:szCs w:val="24"/>
                    </w:rPr>
                    <w:t xml:space="preserve"> диспансерного наблюдения больных ССЗ </w:t>
                  </w:r>
                  <w:r w:rsidR="00684F82" w:rsidRPr="00701CEE">
                    <w:rPr>
                      <w:rFonts w:ascii="Times New Roman" w:hAnsi="Times New Roman" w:cs="Times New Roman"/>
                      <w:bCs/>
                      <w:sz w:val="24"/>
                      <w:szCs w:val="24"/>
                    </w:rPr>
                    <w:t>на уровне участкового врача-терапевта</w:t>
                  </w:r>
                </w:p>
                <w:p w:rsidR="001E0753" w:rsidRPr="00701CEE" w:rsidRDefault="001E0753" w:rsidP="0048340D">
                  <w:pPr>
                    <w:numPr>
                      <w:ilvl w:val="0"/>
                      <w:numId w:val="11"/>
                    </w:numPr>
                    <w:tabs>
                      <w:tab w:val="clear" w:pos="720"/>
                      <w:tab w:val="num" w:pos="567"/>
                    </w:tabs>
                    <w:spacing w:after="0" w:line="240" w:lineRule="auto"/>
                    <w:ind w:left="284" w:hanging="66"/>
                    <w:jc w:val="both"/>
                    <w:rPr>
                      <w:rFonts w:ascii="Times New Roman" w:hAnsi="Times New Roman" w:cs="Times New Roman"/>
                      <w:sz w:val="24"/>
                      <w:szCs w:val="24"/>
                    </w:rPr>
                  </w:pPr>
                  <w:r w:rsidRPr="00701CEE">
                    <w:rPr>
                      <w:rFonts w:ascii="Times New Roman" w:hAnsi="Times New Roman" w:cs="Times New Roman"/>
                      <w:bCs/>
                      <w:sz w:val="24"/>
                      <w:szCs w:val="24"/>
                    </w:rPr>
                    <w:t>Предложения по включению индикаторов и критериев оценки полноты</w:t>
                  </w:r>
                  <w:r w:rsidR="00684F82" w:rsidRPr="00701CEE">
                    <w:rPr>
                      <w:rFonts w:ascii="Times New Roman" w:hAnsi="Times New Roman" w:cs="Times New Roman"/>
                      <w:bCs/>
                      <w:sz w:val="24"/>
                      <w:szCs w:val="24"/>
                    </w:rPr>
                    <w:t xml:space="preserve"> и</w:t>
                  </w:r>
                  <w:r w:rsidRPr="00701CEE">
                    <w:rPr>
                      <w:rFonts w:ascii="Times New Roman" w:hAnsi="Times New Roman" w:cs="Times New Roman"/>
                      <w:bCs/>
                      <w:sz w:val="24"/>
                      <w:szCs w:val="24"/>
                    </w:rPr>
                    <w:t xml:space="preserve"> качества диспансерного наблюдения больных ССЗ в </w:t>
                  </w:r>
                  <w:r w:rsidR="00684F82" w:rsidRPr="00701CEE">
                    <w:rPr>
                      <w:rFonts w:ascii="Times New Roman" w:hAnsi="Times New Roman" w:cs="Times New Roman"/>
                      <w:bCs/>
                      <w:sz w:val="24"/>
                      <w:szCs w:val="24"/>
                    </w:rPr>
                    <w:t>деятельности участкового врача-терапевта</w:t>
                  </w:r>
                </w:p>
              </w:txbxContent>
            </v:textbox>
          </v:roundrect>
        </w:pict>
      </w: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p>
    <w:p w:rsidR="00C77C95" w:rsidRDefault="00C77C95" w:rsidP="00DC73FD">
      <w:pPr>
        <w:spacing w:after="0" w:line="360" w:lineRule="auto"/>
        <w:ind w:firstLine="709"/>
        <w:jc w:val="both"/>
        <w:rPr>
          <w:rFonts w:ascii="Times New Roman" w:eastAsia="Times New Roman" w:hAnsi="Times New Roman" w:cs="Times New Roman"/>
          <w:sz w:val="24"/>
          <w:szCs w:val="24"/>
        </w:rPr>
      </w:pPr>
    </w:p>
    <w:p w:rsidR="006F6027" w:rsidRPr="005D74C3" w:rsidRDefault="006F6027" w:rsidP="00DC73FD">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Рисунок 1 – схема исследования</w:t>
      </w:r>
    </w:p>
    <w:p w:rsidR="004D7983" w:rsidRPr="005D74C3" w:rsidRDefault="00DC73FD" w:rsidP="00855557">
      <w:pPr>
        <w:spacing w:before="120" w:after="0"/>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Для </w:t>
      </w:r>
      <w:r w:rsidR="004D7983" w:rsidRPr="005D74C3">
        <w:rPr>
          <w:rFonts w:ascii="Times New Roman" w:eastAsia="Times New Roman" w:hAnsi="Times New Roman" w:cs="Times New Roman"/>
          <w:sz w:val="24"/>
          <w:szCs w:val="24"/>
        </w:rPr>
        <w:t xml:space="preserve">достижения поставленной цели и задач будут выполнены следующие </w:t>
      </w:r>
      <w:r w:rsidR="00797438" w:rsidRPr="005D74C3">
        <w:rPr>
          <w:rFonts w:ascii="Times New Roman" w:eastAsia="Times New Roman" w:hAnsi="Times New Roman" w:cs="Times New Roman"/>
          <w:sz w:val="24"/>
          <w:szCs w:val="24"/>
        </w:rPr>
        <w:t>виды исследований</w:t>
      </w:r>
      <w:r w:rsidR="004D7983" w:rsidRPr="005D74C3">
        <w:rPr>
          <w:rFonts w:ascii="Times New Roman" w:eastAsia="Times New Roman" w:hAnsi="Times New Roman" w:cs="Times New Roman"/>
          <w:sz w:val="24"/>
          <w:szCs w:val="24"/>
        </w:rPr>
        <w:t>:</w:t>
      </w:r>
    </w:p>
    <w:p w:rsidR="004D7983" w:rsidRPr="005D74C3" w:rsidRDefault="004D7983" w:rsidP="00855557">
      <w:pPr>
        <w:spacing w:before="120" w:after="0"/>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proofErr w:type="gramStart"/>
      <w:r w:rsidR="00797438" w:rsidRPr="005D74C3">
        <w:rPr>
          <w:rFonts w:ascii="Times New Roman" w:eastAsia="Times New Roman" w:hAnsi="Times New Roman" w:cs="Times New Roman"/>
          <w:sz w:val="24"/>
          <w:szCs w:val="24"/>
        </w:rPr>
        <w:t>аналитическое</w:t>
      </w:r>
      <w:proofErr w:type="gramEnd"/>
      <w:r w:rsidR="00797438"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 задача 1;</w:t>
      </w:r>
    </w:p>
    <w:p w:rsidR="004D7983" w:rsidRPr="005D74C3" w:rsidRDefault="004D7983" w:rsidP="00855557">
      <w:pPr>
        <w:spacing w:before="120" w:after="0"/>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proofErr w:type="gramStart"/>
      <w:r w:rsidRPr="005D74C3">
        <w:rPr>
          <w:rFonts w:ascii="Times New Roman" w:eastAsia="Times New Roman" w:hAnsi="Times New Roman" w:cs="Times New Roman"/>
          <w:sz w:val="24"/>
          <w:szCs w:val="24"/>
        </w:rPr>
        <w:t>статистическое</w:t>
      </w:r>
      <w:proofErr w:type="gramEnd"/>
      <w:r w:rsidRPr="005D74C3">
        <w:rPr>
          <w:rFonts w:ascii="Times New Roman" w:eastAsia="Times New Roman" w:hAnsi="Times New Roman" w:cs="Times New Roman"/>
          <w:sz w:val="24"/>
          <w:szCs w:val="24"/>
        </w:rPr>
        <w:t xml:space="preserve"> с экспертной оценкой - задачи 2-4;</w:t>
      </w:r>
    </w:p>
    <w:p w:rsidR="004D7983" w:rsidRPr="005D74C3" w:rsidRDefault="004D7983" w:rsidP="00855557">
      <w:pPr>
        <w:spacing w:before="120" w:after="0"/>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proofErr w:type="gramStart"/>
      <w:r w:rsidRPr="005D74C3">
        <w:rPr>
          <w:rFonts w:ascii="Times New Roman" w:eastAsia="Times New Roman" w:hAnsi="Times New Roman" w:cs="Times New Roman"/>
          <w:sz w:val="24"/>
          <w:szCs w:val="24"/>
        </w:rPr>
        <w:t>социологическое</w:t>
      </w:r>
      <w:proofErr w:type="gramEnd"/>
      <w:r w:rsidRPr="005D74C3">
        <w:rPr>
          <w:rFonts w:ascii="Times New Roman" w:eastAsia="Times New Roman" w:hAnsi="Times New Roman" w:cs="Times New Roman"/>
          <w:sz w:val="24"/>
          <w:szCs w:val="24"/>
        </w:rPr>
        <w:t xml:space="preserve"> </w:t>
      </w:r>
      <w:r w:rsidR="001A2987"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задача 5;</w:t>
      </w:r>
    </w:p>
    <w:p w:rsidR="004D7983" w:rsidRPr="005D74C3" w:rsidRDefault="004D7983" w:rsidP="00855557">
      <w:pPr>
        <w:spacing w:before="120" w:after="0"/>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proofErr w:type="gramStart"/>
      <w:r w:rsidR="00797438" w:rsidRPr="005D74C3">
        <w:rPr>
          <w:rFonts w:ascii="Times New Roman" w:eastAsia="Times New Roman" w:hAnsi="Times New Roman" w:cs="Times New Roman"/>
          <w:sz w:val="24"/>
          <w:szCs w:val="24"/>
        </w:rPr>
        <w:t>экспериментальное</w:t>
      </w:r>
      <w:proofErr w:type="gramEnd"/>
      <w:r w:rsidR="0052169B" w:rsidRPr="005D74C3">
        <w:rPr>
          <w:rFonts w:ascii="Times New Roman" w:eastAsia="Times New Roman" w:hAnsi="Times New Roman" w:cs="Times New Roman"/>
          <w:sz w:val="24"/>
          <w:szCs w:val="24"/>
        </w:rPr>
        <w:t xml:space="preserve"> </w:t>
      </w:r>
      <w:r w:rsidR="00797438" w:rsidRPr="005D74C3">
        <w:rPr>
          <w:rFonts w:ascii="Times New Roman" w:eastAsia="Times New Roman" w:hAnsi="Times New Roman" w:cs="Times New Roman"/>
          <w:sz w:val="24"/>
          <w:szCs w:val="24"/>
        </w:rPr>
        <w:t xml:space="preserve"> экспертное (</w:t>
      </w:r>
      <w:r w:rsidRPr="005D74C3">
        <w:rPr>
          <w:rFonts w:ascii="Times New Roman" w:eastAsia="Times New Roman" w:hAnsi="Times New Roman" w:cs="Times New Roman"/>
          <w:sz w:val="24"/>
          <w:szCs w:val="24"/>
        </w:rPr>
        <w:t>разработка регистрационной учетной формы) – задача 6;</w:t>
      </w:r>
    </w:p>
    <w:p w:rsidR="004D7983" w:rsidRPr="005D74C3" w:rsidRDefault="004D7983" w:rsidP="00855557">
      <w:pPr>
        <w:spacing w:before="120" w:after="0"/>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proofErr w:type="gramStart"/>
      <w:r w:rsidRPr="005D74C3">
        <w:rPr>
          <w:rFonts w:ascii="Times New Roman" w:eastAsia="Times New Roman" w:hAnsi="Times New Roman" w:cs="Times New Roman"/>
          <w:sz w:val="24"/>
          <w:szCs w:val="24"/>
        </w:rPr>
        <w:t>экспертно-аналитическое</w:t>
      </w:r>
      <w:proofErr w:type="gramEnd"/>
      <w:r w:rsidRPr="005D74C3">
        <w:rPr>
          <w:rFonts w:ascii="Times New Roman" w:eastAsia="Times New Roman" w:hAnsi="Times New Roman" w:cs="Times New Roman"/>
          <w:sz w:val="24"/>
          <w:szCs w:val="24"/>
        </w:rPr>
        <w:t xml:space="preserve"> </w:t>
      </w:r>
      <w:r w:rsidR="001A2987"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 задача 7. </w:t>
      </w:r>
    </w:p>
    <w:p w:rsidR="00855557" w:rsidRDefault="00855557" w:rsidP="00855557">
      <w:pPr>
        <w:spacing w:after="0" w:line="360" w:lineRule="auto"/>
        <w:ind w:firstLine="709"/>
        <w:jc w:val="both"/>
        <w:rPr>
          <w:rFonts w:ascii="Times New Roman" w:eastAsia="Times New Roman" w:hAnsi="Times New Roman" w:cs="Times New Roman"/>
          <w:b/>
          <w:sz w:val="24"/>
          <w:szCs w:val="24"/>
        </w:rPr>
      </w:pPr>
    </w:p>
    <w:p w:rsidR="006F6027" w:rsidRPr="005D74C3" w:rsidRDefault="006F6027" w:rsidP="00313DE7">
      <w:pPr>
        <w:spacing w:after="0" w:line="360" w:lineRule="auto"/>
        <w:ind w:firstLine="709"/>
        <w:jc w:val="both"/>
        <w:rPr>
          <w:rFonts w:ascii="Times New Roman" w:eastAsia="Times New Roman" w:hAnsi="Times New Roman" w:cs="Times New Roman"/>
          <w:b/>
          <w:sz w:val="24"/>
          <w:szCs w:val="24"/>
        </w:rPr>
      </w:pPr>
      <w:r w:rsidRPr="005D74C3">
        <w:rPr>
          <w:rFonts w:ascii="Times New Roman" w:eastAsia="Times New Roman" w:hAnsi="Times New Roman" w:cs="Times New Roman"/>
          <w:b/>
          <w:sz w:val="24"/>
          <w:szCs w:val="24"/>
        </w:rPr>
        <w:t xml:space="preserve">Материал исследования, объемы, объект исследования и ожидаемые результаты </w:t>
      </w:r>
    </w:p>
    <w:p w:rsidR="006F6027" w:rsidRPr="005D74C3" w:rsidRDefault="006F6027" w:rsidP="00313DE7">
      <w:pPr>
        <w:spacing w:after="0" w:line="360" w:lineRule="auto"/>
        <w:ind w:firstLine="709"/>
        <w:jc w:val="both"/>
        <w:rPr>
          <w:rFonts w:ascii="Times New Roman" w:eastAsia="Times New Roman" w:hAnsi="Times New Roman" w:cs="Times New Roman"/>
          <w:b/>
          <w:sz w:val="24"/>
          <w:szCs w:val="24"/>
        </w:rPr>
      </w:pPr>
      <w:r w:rsidRPr="005D74C3">
        <w:rPr>
          <w:rFonts w:ascii="Times New Roman" w:eastAsia="Times New Roman" w:hAnsi="Times New Roman" w:cs="Times New Roman"/>
          <w:b/>
          <w:sz w:val="24"/>
          <w:szCs w:val="24"/>
        </w:rPr>
        <w:t xml:space="preserve">Задача 1 </w:t>
      </w:r>
    </w:p>
    <w:p w:rsidR="00E92011" w:rsidRPr="005D74C3" w:rsidRDefault="004D7983" w:rsidP="00313DE7">
      <w:pPr>
        <w:spacing w:after="0" w:line="360" w:lineRule="auto"/>
        <w:ind w:firstLine="709"/>
        <w:jc w:val="both"/>
        <w:rPr>
          <w:rFonts w:ascii="Times New Roman" w:hAnsi="Times New Roman" w:cs="Times New Roman"/>
          <w:sz w:val="24"/>
          <w:szCs w:val="24"/>
        </w:rPr>
      </w:pPr>
      <w:r w:rsidRPr="005D74C3">
        <w:rPr>
          <w:rFonts w:ascii="Times New Roman" w:eastAsia="Times New Roman" w:hAnsi="Times New Roman" w:cs="Times New Roman"/>
          <w:i/>
          <w:sz w:val="24"/>
          <w:szCs w:val="24"/>
        </w:rPr>
        <w:t xml:space="preserve">Материал </w:t>
      </w:r>
      <w:r w:rsidR="00F5125A" w:rsidRPr="005D74C3">
        <w:rPr>
          <w:rFonts w:ascii="Times New Roman" w:eastAsia="Times New Roman" w:hAnsi="Times New Roman" w:cs="Times New Roman"/>
          <w:i/>
          <w:sz w:val="24"/>
          <w:szCs w:val="24"/>
        </w:rPr>
        <w:t xml:space="preserve">и объем </w:t>
      </w:r>
      <w:r w:rsidRPr="005D74C3">
        <w:rPr>
          <w:rFonts w:ascii="Times New Roman" w:eastAsia="Times New Roman" w:hAnsi="Times New Roman" w:cs="Times New Roman"/>
          <w:sz w:val="24"/>
          <w:szCs w:val="24"/>
        </w:rPr>
        <w:t xml:space="preserve">будет включать </w:t>
      </w:r>
      <w:r w:rsidR="00313DE7" w:rsidRPr="005D74C3">
        <w:rPr>
          <w:rFonts w:ascii="Times New Roman" w:eastAsia="Times New Roman" w:hAnsi="Times New Roman" w:cs="Times New Roman"/>
          <w:sz w:val="24"/>
          <w:szCs w:val="24"/>
        </w:rPr>
        <w:t xml:space="preserve">анализ научных </w:t>
      </w:r>
      <w:r w:rsidR="00313DE7" w:rsidRPr="005D74C3">
        <w:rPr>
          <w:rFonts w:ascii="Times New Roman" w:hAnsi="Times New Roman" w:cs="Times New Roman"/>
          <w:sz w:val="24"/>
          <w:szCs w:val="24"/>
        </w:rPr>
        <w:t xml:space="preserve">отечественных и зарубежных </w:t>
      </w:r>
      <w:r w:rsidR="00313DE7" w:rsidRPr="005D74C3">
        <w:rPr>
          <w:rFonts w:ascii="Times New Roman" w:eastAsia="Times New Roman" w:hAnsi="Times New Roman" w:cs="Times New Roman"/>
          <w:sz w:val="24"/>
          <w:szCs w:val="24"/>
        </w:rPr>
        <w:t xml:space="preserve">исследований </w:t>
      </w:r>
      <w:r w:rsidR="00313DE7" w:rsidRPr="005D74C3">
        <w:rPr>
          <w:rFonts w:ascii="Times New Roman" w:hAnsi="Times New Roman" w:cs="Times New Roman"/>
          <w:sz w:val="24"/>
          <w:szCs w:val="24"/>
        </w:rPr>
        <w:t xml:space="preserve">по изучаемой проблеме </w:t>
      </w:r>
      <w:r w:rsidR="00313DE7" w:rsidRPr="005D74C3">
        <w:rPr>
          <w:rFonts w:ascii="Times New Roman" w:eastAsia="Times New Roman" w:hAnsi="Times New Roman" w:cs="Times New Roman"/>
          <w:sz w:val="24"/>
          <w:szCs w:val="24"/>
        </w:rPr>
        <w:t>и</w:t>
      </w:r>
      <w:r w:rsidR="00313DE7" w:rsidRPr="005D74C3">
        <w:rPr>
          <w:rFonts w:ascii="Times New Roman" w:hAnsi="Times New Roman" w:cs="Times New Roman"/>
          <w:sz w:val="24"/>
          <w:szCs w:val="24"/>
        </w:rPr>
        <w:t xml:space="preserve"> практического опыта, результаты которых</w:t>
      </w:r>
      <w:r w:rsidR="006A6CEF" w:rsidRPr="005D74C3">
        <w:rPr>
          <w:rFonts w:ascii="Times New Roman" w:hAnsi="Times New Roman" w:cs="Times New Roman"/>
          <w:sz w:val="24"/>
          <w:szCs w:val="24"/>
        </w:rPr>
        <w:t xml:space="preserve"> </w:t>
      </w:r>
      <w:r w:rsidR="00313DE7" w:rsidRPr="005D74C3">
        <w:rPr>
          <w:rFonts w:ascii="Times New Roman" w:hAnsi="Times New Roman" w:cs="Times New Roman"/>
          <w:sz w:val="24"/>
          <w:szCs w:val="24"/>
        </w:rPr>
        <w:t xml:space="preserve">в открытом доступе </w:t>
      </w:r>
      <w:r w:rsidR="001A2987" w:rsidRPr="005D74C3">
        <w:rPr>
          <w:rFonts w:ascii="Times New Roman" w:hAnsi="Times New Roman" w:cs="Times New Roman"/>
          <w:sz w:val="24"/>
          <w:szCs w:val="24"/>
        </w:rPr>
        <w:t>опубликован</w:t>
      </w:r>
      <w:r w:rsidR="00313DE7" w:rsidRPr="005D74C3">
        <w:rPr>
          <w:rFonts w:ascii="Times New Roman" w:hAnsi="Times New Roman" w:cs="Times New Roman"/>
          <w:sz w:val="24"/>
          <w:szCs w:val="24"/>
        </w:rPr>
        <w:t>ы</w:t>
      </w:r>
      <w:r w:rsidR="001A2987" w:rsidRPr="005D74C3">
        <w:rPr>
          <w:rFonts w:ascii="Times New Roman" w:hAnsi="Times New Roman" w:cs="Times New Roman"/>
          <w:sz w:val="24"/>
          <w:szCs w:val="24"/>
        </w:rPr>
        <w:t xml:space="preserve"> в научных источниках </w:t>
      </w:r>
      <w:r w:rsidR="006A6CEF" w:rsidRPr="005D74C3">
        <w:rPr>
          <w:rFonts w:ascii="Times New Roman" w:hAnsi="Times New Roman" w:cs="Times New Roman"/>
          <w:sz w:val="24"/>
          <w:szCs w:val="24"/>
        </w:rPr>
        <w:t xml:space="preserve">(глубина анализа – последние 30 лет). </w:t>
      </w:r>
      <w:r w:rsidR="00313DE7" w:rsidRPr="005D74C3">
        <w:rPr>
          <w:rFonts w:ascii="Times New Roman" w:hAnsi="Times New Roman" w:cs="Times New Roman"/>
          <w:sz w:val="24"/>
          <w:szCs w:val="24"/>
        </w:rPr>
        <w:t xml:space="preserve">Отбор цитируемых источников будет проводиться по возможности на основе требований принципов доказательной медицины, больших объемов анализируемых материалов, длительных наблюдений, позволяющих получить достоверные результаты с применением современных методов статистического анализа. </w:t>
      </w:r>
    </w:p>
    <w:p w:rsidR="009A7187" w:rsidRPr="005D74C3" w:rsidRDefault="00313DE7" w:rsidP="00313DE7">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i/>
          <w:sz w:val="24"/>
          <w:szCs w:val="24"/>
        </w:rPr>
        <w:t xml:space="preserve">Объект </w:t>
      </w:r>
      <w:r w:rsidRPr="005D74C3">
        <w:rPr>
          <w:rFonts w:ascii="Times New Roman" w:hAnsi="Times New Roman" w:cs="Times New Roman"/>
          <w:sz w:val="24"/>
          <w:szCs w:val="24"/>
        </w:rPr>
        <w:t xml:space="preserve"> – отечественные и зарубежные журналы, сборники материалов конференций, конгрессов, монографии, пособия. Отдельны</w:t>
      </w:r>
      <w:r w:rsidR="00BC1A82" w:rsidRPr="005D74C3">
        <w:rPr>
          <w:rFonts w:ascii="Times New Roman" w:hAnsi="Times New Roman" w:cs="Times New Roman"/>
          <w:sz w:val="24"/>
          <w:szCs w:val="24"/>
        </w:rPr>
        <w:t>й</w:t>
      </w:r>
      <w:r w:rsidRPr="005D74C3">
        <w:rPr>
          <w:rFonts w:ascii="Times New Roman" w:hAnsi="Times New Roman" w:cs="Times New Roman"/>
          <w:sz w:val="24"/>
          <w:szCs w:val="24"/>
        </w:rPr>
        <w:t xml:space="preserve"> анализ будет проведен по обзору </w:t>
      </w:r>
      <w:r w:rsidR="00BC1A82" w:rsidRPr="005D74C3">
        <w:rPr>
          <w:rFonts w:ascii="Times New Roman" w:hAnsi="Times New Roman" w:cs="Times New Roman"/>
          <w:sz w:val="24"/>
          <w:szCs w:val="24"/>
        </w:rPr>
        <w:t>действующих нормативно-правовых документов и приказов Минздрава России по проблеме диспансерного наблюдения больных</w:t>
      </w:r>
      <w:r w:rsidR="00E92011" w:rsidRPr="005D74C3">
        <w:rPr>
          <w:rFonts w:ascii="Times New Roman" w:hAnsi="Times New Roman" w:cs="Times New Roman"/>
          <w:sz w:val="24"/>
          <w:szCs w:val="24"/>
        </w:rPr>
        <w:t xml:space="preserve"> БСК в амбулаторной практике ПМСП.</w:t>
      </w:r>
      <w:r w:rsidR="00BC1A82" w:rsidRPr="005D74C3">
        <w:rPr>
          <w:rFonts w:ascii="Times New Roman" w:hAnsi="Times New Roman" w:cs="Times New Roman"/>
          <w:sz w:val="24"/>
          <w:szCs w:val="24"/>
        </w:rPr>
        <w:t xml:space="preserve"> </w:t>
      </w:r>
      <w:r w:rsidRPr="005D74C3">
        <w:rPr>
          <w:rFonts w:ascii="Times New Roman" w:hAnsi="Times New Roman" w:cs="Times New Roman"/>
          <w:sz w:val="24"/>
          <w:szCs w:val="24"/>
        </w:rPr>
        <w:t xml:space="preserve"> </w:t>
      </w:r>
    </w:p>
    <w:p w:rsidR="00E92011" w:rsidRPr="005D74C3" w:rsidRDefault="00E92011" w:rsidP="00313DE7">
      <w:pPr>
        <w:spacing w:after="0" w:line="360" w:lineRule="auto"/>
        <w:ind w:firstLine="709"/>
        <w:jc w:val="both"/>
        <w:rPr>
          <w:rFonts w:ascii="Times New Roman" w:eastAsia="Times New Roman" w:hAnsi="Times New Roman" w:cs="Times New Roman"/>
          <w:sz w:val="24"/>
          <w:szCs w:val="24"/>
        </w:rPr>
      </w:pPr>
      <w:r w:rsidRPr="005D74C3">
        <w:rPr>
          <w:rFonts w:ascii="Times New Roman" w:hAnsi="Times New Roman" w:cs="Times New Roman"/>
          <w:i/>
          <w:sz w:val="24"/>
          <w:szCs w:val="24"/>
        </w:rPr>
        <w:t xml:space="preserve">Ожидаемый результат </w:t>
      </w:r>
      <w:r w:rsidRPr="005D74C3">
        <w:rPr>
          <w:rFonts w:ascii="Times New Roman" w:hAnsi="Times New Roman" w:cs="Times New Roman"/>
          <w:sz w:val="24"/>
          <w:szCs w:val="24"/>
        </w:rPr>
        <w:t xml:space="preserve"> – критический обзор </w:t>
      </w:r>
      <w:r w:rsidR="00F5125A" w:rsidRPr="005D74C3">
        <w:rPr>
          <w:rFonts w:ascii="Times New Roman" w:hAnsi="Times New Roman" w:cs="Times New Roman"/>
          <w:sz w:val="24"/>
          <w:szCs w:val="24"/>
        </w:rPr>
        <w:t xml:space="preserve">литературных данных по </w:t>
      </w:r>
      <w:r w:rsidRPr="005D74C3">
        <w:rPr>
          <w:rFonts w:ascii="Times New Roman" w:hAnsi="Times New Roman" w:cs="Times New Roman"/>
          <w:sz w:val="24"/>
          <w:szCs w:val="24"/>
        </w:rPr>
        <w:t>накопленно</w:t>
      </w:r>
      <w:r w:rsidR="00F5125A" w:rsidRPr="005D74C3">
        <w:rPr>
          <w:rFonts w:ascii="Times New Roman" w:hAnsi="Times New Roman" w:cs="Times New Roman"/>
          <w:sz w:val="24"/>
          <w:szCs w:val="24"/>
        </w:rPr>
        <w:t xml:space="preserve">му и опубликованному </w:t>
      </w:r>
      <w:r w:rsidRPr="005D74C3">
        <w:rPr>
          <w:rFonts w:ascii="Times New Roman" w:hAnsi="Times New Roman" w:cs="Times New Roman"/>
          <w:sz w:val="24"/>
          <w:szCs w:val="24"/>
        </w:rPr>
        <w:t>отечественно</w:t>
      </w:r>
      <w:r w:rsidR="00F5125A" w:rsidRPr="005D74C3">
        <w:rPr>
          <w:rFonts w:ascii="Times New Roman" w:hAnsi="Times New Roman" w:cs="Times New Roman"/>
          <w:sz w:val="24"/>
          <w:szCs w:val="24"/>
        </w:rPr>
        <w:t>му и</w:t>
      </w:r>
      <w:r w:rsidRPr="005D74C3">
        <w:rPr>
          <w:rFonts w:ascii="Times New Roman" w:hAnsi="Times New Roman" w:cs="Times New Roman"/>
          <w:sz w:val="24"/>
          <w:szCs w:val="24"/>
        </w:rPr>
        <w:t xml:space="preserve"> зарубежно</w:t>
      </w:r>
      <w:r w:rsidR="00F5125A" w:rsidRPr="005D74C3">
        <w:rPr>
          <w:rFonts w:ascii="Times New Roman" w:hAnsi="Times New Roman" w:cs="Times New Roman"/>
          <w:sz w:val="24"/>
          <w:szCs w:val="24"/>
        </w:rPr>
        <w:t>му</w:t>
      </w:r>
      <w:r w:rsidRPr="005D74C3">
        <w:rPr>
          <w:rFonts w:ascii="Times New Roman" w:hAnsi="Times New Roman" w:cs="Times New Roman"/>
          <w:sz w:val="24"/>
          <w:szCs w:val="24"/>
        </w:rPr>
        <w:t xml:space="preserve"> опыт</w:t>
      </w:r>
      <w:r w:rsidR="00F5125A" w:rsidRPr="005D74C3">
        <w:rPr>
          <w:rFonts w:ascii="Times New Roman" w:hAnsi="Times New Roman" w:cs="Times New Roman"/>
          <w:sz w:val="24"/>
          <w:szCs w:val="24"/>
        </w:rPr>
        <w:t>у</w:t>
      </w:r>
      <w:r w:rsidRPr="005D74C3">
        <w:rPr>
          <w:rFonts w:ascii="Times New Roman" w:hAnsi="Times New Roman" w:cs="Times New Roman"/>
          <w:sz w:val="24"/>
          <w:szCs w:val="24"/>
        </w:rPr>
        <w:t xml:space="preserve"> по проблеме </w:t>
      </w:r>
      <w:r w:rsidR="00F5125A" w:rsidRPr="005D74C3">
        <w:rPr>
          <w:rFonts w:ascii="Times New Roman" w:hAnsi="Times New Roman" w:cs="Times New Roman"/>
          <w:sz w:val="24"/>
          <w:szCs w:val="24"/>
        </w:rPr>
        <w:t>динамического (</w:t>
      </w:r>
      <w:r w:rsidRPr="005D74C3">
        <w:rPr>
          <w:rFonts w:ascii="Times New Roman" w:hAnsi="Times New Roman" w:cs="Times New Roman"/>
          <w:sz w:val="24"/>
          <w:szCs w:val="24"/>
        </w:rPr>
        <w:t>диспансерного</w:t>
      </w:r>
      <w:r w:rsidR="00F5125A" w:rsidRPr="005D74C3">
        <w:rPr>
          <w:rFonts w:ascii="Times New Roman" w:hAnsi="Times New Roman" w:cs="Times New Roman"/>
          <w:sz w:val="24"/>
          <w:szCs w:val="24"/>
        </w:rPr>
        <w:t>)</w:t>
      </w:r>
      <w:r w:rsidRPr="005D74C3">
        <w:rPr>
          <w:rFonts w:ascii="Times New Roman" w:hAnsi="Times New Roman" w:cs="Times New Roman"/>
          <w:sz w:val="24"/>
          <w:szCs w:val="24"/>
        </w:rPr>
        <w:t xml:space="preserve"> наблюдения больных CC</w:t>
      </w:r>
      <w:proofErr w:type="gramStart"/>
      <w:r w:rsidR="00F5125A" w:rsidRPr="005D74C3">
        <w:rPr>
          <w:rFonts w:ascii="Times New Roman" w:hAnsi="Times New Roman" w:cs="Times New Roman"/>
          <w:sz w:val="24"/>
          <w:szCs w:val="24"/>
        </w:rPr>
        <w:t>З</w:t>
      </w:r>
      <w:proofErr w:type="gramEnd"/>
      <w:r w:rsidRPr="005D74C3">
        <w:rPr>
          <w:rFonts w:ascii="Times New Roman" w:hAnsi="Times New Roman" w:cs="Times New Roman"/>
          <w:sz w:val="24"/>
          <w:szCs w:val="24"/>
        </w:rPr>
        <w:t xml:space="preserve"> в практике участковых врачей-терапевтов</w:t>
      </w:r>
      <w:r w:rsidR="00F5125A" w:rsidRPr="005D74C3">
        <w:rPr>
          <w:rFonts w:ascii="Times New Roman" w:hAnsi="Times New Roman" w:cs="Times New Roman"/>
          <w:sz w:val="24"/>
          <w:szCs w:val="24"/>
        </w:rPr>
        <w:t xml:space="preserve">, врачей общей практики; формирование приоритетов для научного </w:t>
      </w:r>
      <w:r w:rsidR="00012162" w:rsidRPr="005D74C3">
        <w:rPr>
          <w:rFonts w:ascii="Times New Roman" w:hAnsi="Times New Roman" w:cs="Times New Roman"/>
          <w:sz w:val="24"/>
          <w:szCs w:val="24"/>
        </w:rPr>
        <w:t>изучения,</w:t>
      </w:r>
      <w:r w:rsidR="00F5125A" w:rsidRPr="005D74C3">
        <w:rPr>
          <w:rFonts w:ascii="Times New Roman" w:hAnsi="Times New Roman" w:cs="Times New Roman"/>
          <w:sz w:val="24"/>
          <w:szCs w:val="24"/>
        </w:rPr>
        <w:t xml:space="preserve"> как в целом, так и в рамках данного диссертационного исследования и научное обоснование актуальности научного изучения проблемы динамического (диспансерного) наблюдения больных как важного компонента профилактической работы врача-терапевта участковой службы.  </w:t>
      </w:r>
    </w:p>
    <w:p w:rsidR="00F5125A" w:rsidRPr="005D74C3" w:rsidRDefault="006F6027" w:rsidP="00E92011">
      <w:pPr>
        <w:spacing w:after="0" w:line="360" w:lineRule="auto"/>
        <w:ind w:firstLine="709"/>
        <w:jc w:val="both"/>
        <w:rPr>
          <w:rFonts w:ascii="Times New Roman" w:eastAsia="Times New Roman" w:hAnsi="Times New Roman" w:cs="Times New Roman"/>
          <w:b/>
          <w:sz w:val="24"/>
          <w:szCs w:val="24"/>
        </w:rPr>
      </w:pPr>
      <w:r w:rsidRPr="005D74C3">
        <w:rPr>
          <w:rFonts w:ascii="Times New Roman" w:eastAsia="Times New Roman" w:hAnsi="Times New Roman" w:cs="Times New Roman"/>
          <w:b/>
          <w:sz w:val="24"/>
          <w:szCs w:val="24"/>
        </w:rPr>
        <w:t>Задачи 2,3,4</w:t>
      </w:r>
    </w:p>
    <w:p w:rsidR="001A2987" w:rsidRPr="005D74C3" w:rsidRDefault="00F5125A" w:rsidP="00E92011">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i/>
          <w:sz w:val="24"/>
          <w:szCs w:val="24"/>
        </w:rPr>
        <w:t>Материал и объем</w:t>
      </w:r>
      <w:r w:rsidR="001A2987" w:rsidRPr="005D74C3">
        <w:rPr>
          <w:rFonts w:ascii="Times New Roman" w:eastAsia="Times New Roman" w:hAnsi="Times New Roman" w:cs="Times New Roman"/>
          <w:sz w:val="24"/>
          <w:szCs w:val="24"/>
        </w:rPr>
        <w:t xml:space="preserve"> будет основан на данных </w:t>
      </w:r>
      <w:r w:rsidR="00456FBA" w:rsidRPr="005D74C3">
        <w:rPr>
          <w:rFonts w:ascii="Times New Roman" w:eastAsia="Times New Roman" w:hAnsi="Times New Roman" w:cs="Times New Roman"/>
          <w:sz w:val="24"/>
          <w:szCs w:val="24"/>
        </w:rPr>
        <w:t xml:space="preserve">отчетных форм </w:t>
      </w:r>
      <w:r w:rsidR="001A2987" w:rsidRPr="005D74C3">
        <w:rPr>
          <w:rFonts w:ascii="Times New Roman" w:eastAsia="Times New Roman" w:hAnsi="Times New Roman" w:cs="Times New Roman"/>
          <w:sz w:val="24"/>
          <w:szCs w:val="24"/>
        </w:rPr>
        <w:t>федерального статистического наблюдения за 201</w:t>
      </w:r>
      <w:r w:rsidR="00644500">
        <w:rPr>
          <w:rFonts w:ascii="Times New Roman" w:eastAsia="Times New Roman" w:hAnsi="Times New Roman" w:cs="Times New Roman"/>
          <w:sz w:val="24"/>
          <w:szCs w:val="24"/>
        </w:rPr>
        <w:t>1</w:t>
      </w:r>
      <w:r w:rsidR="001A2987" w:rsidRPr="005D74C3">
        <w:rPr>
          <w:rFonts w:ascii="Times New Roman" w:eastAsia="Times New Roman" w:hAnsi="Times New Roman" w:cs="Times New Roman"/>
          <w:sz w:val="24"/>
          <w:szCs w:val="24"/>
        </w:rPr>
        <w:t xml:space="preserve">-2014 гг. по </w:t>
      </w:r>
      <w:r w:rsidR="00C71EDA" w:rsidRPr="005D74C3">
        <w:rPr>
          <w:rFonts w:ascii="Times New Roman" w:eastAsia="Times New Roman" w:hAnsi="Times New Roman" w:cs="Times New Roman"/>
          <w:sz w:val="24"/>
          <w:szCs w:val="24"/>
        </w:rPr>
        <w:t xml:space="preserve">всем </w:t>
      </w:r>
      <w:r w:rsidR="001A2987" w:rsidRPr="005D74C3">
        <w:rPr>
          <w:rFonts w:ascii="Times New Roman" w:eastAsia="Times New Roman" w:hAnsi="Times New Roman" w:cs="Times New Roman"/>
          <w:sz w:val="24"/>
          <w:szCs w:val="24"/>
        </w:rPr>
        <w:t>субъектам Р</w:t>
      </w:r>
      <w:r w:rsidR="00C71EDA" w:rsidRPr="005D74C3">
        <w:rPr>
          <w:rFonts w:ascii="Times New Roman" w:eastAsia="Times New Roman" w:hAnsi="Times New Roman" w:cs="Times New Roman"/>
          <w:sz w:val="24"/>
          <w:szCs w:val="24"/>
        </w:rPr>
        <w:t>Ф</w:t>
      </w:r>
      <w:r w:rsidR="001A2987" w:rsidRPr="005D74C3">
        <w:rPr>
          <w:rFonts w:ascii="Times New Roman" w:eastAsia="Times New Roman" w:hAnsi="Times New Roman" w:cs="Times New Roman"/>
          <w:sz w:val="24"/>
          <w:szCs w:val="24"/>
        </w:rPr>
        <w:t>:</w:t>
      </w:r>
      <w:r w:rsidR="00C71EDA" w:rsidRPr="005D74C3">
        <w:rPr>
          <w:rFonts w:ascii="Times New Roman" w:eastAsia="Times New Roman" w:hAnsi="Times New Roman" w:cs="Times New Roman"/>
          <w:sz w:val="24"/>
          <w:szCs w:val="24"/>
        </w:rPr>
        <w:t xml:space="preserve"> </w:t>
      </w:r>
      <w:r w:rsidR="001A2987" w:rsidRPr="005D74C3">
        <w:rPr>
          <w:rFonts w:ascii="Times New Roman" w:eastAsia="Times New Roman" w:hAnsi="Times New Roman" w:cs="Times New Roman"/>
          <w:sz w:val="24"/>
          <w:szCs w:val="24"/>
        </w:rPr>
        <w:t>ф.30, ф.47 (избранные позиции по проблеме) - задача 2;</w:t>
      </w:r>
      <w:r w:rsidR="00C71EDA" w:rsidRPr="005D74C3">
        <w:rPr>
          <w:rFonts w:ascii="Times New Roman" w:eastAsia="Times New Roman" w:hAnsi="Times New Roman" w:cs="Times New Roman"/>
          <w:sz w:val="24"/>
          <w:szCs w:val="24"/>
        </w:rPr>
        <w:t xml:space="preserve"> </w:t>
      </w:r>
      <w:r w:rsidR="001A2987" w:rsidRPr="005D74C3">
        <w:rPr>
          <w:rFonts w:ascii="Times New Roman" w:eastAsia="Times New Roman" w:hAnsi="Times New Roman" w:cs="Times New Roman"/>
          <w:sz w:val="24"/>
          <w:szCs w:val="24"/>
        </w:rPr>
        <w:t>ф.12 (по БСК) – задача 3</w:t>
      </w:r>
      <w:r w:rsidR="00C71EDA" w:rsidRPr="005D74C3">
        <w:rPr>
          <w:rFonts w:ascii="Times New Roman" w:eastAsia="Times New Roman" w:hAnsi="Times New Roman" w:cs="Times New Roman"/>
          <w:sz w:val="24"/>
          <w:szCs w:val="24"/>
        </w:rPr>
        <w:t xml:space="preserve">. Для решения задачи 4 будут использованы </w:t>
      </w:r>
      <w:r w:rsidR="001C477C" w:rsidRPr="005D74C3">
        <w:rPr>
          <w:rFonts w:ascii="Times New Roman" w:eastAsia="Times New Roman" w:hAnsi="Times New Roman" w:cs="Times New Roman"/>
          <w:sz w:val="24"/>
          <w:szCs w:val="24"/>
        </w:rPr>
        <w:t xml:space="preserve">также </w:t>
      </w:r>
      <w:r w:rsidR="00C71EDA" w:rsidRPr="005D74C3">
        <w:rPr>
          <w:rFonts w:ascii="Times New Roman" w:eastAsia="Times New Roman" w:hAnsi="Times New Roman" w:cs="Times New Roman"/>
          <w:sz w:val="24"/>
          <w:szCs w:val="24"/>
        </w:rPr>
        <w:t>данные мониторинга диспансеризации  во всех субъекта РФ (ф.131/о, таблица 5000)</w:t>
      </w:r>
      <w:r w:rsidR="00456FBA" w:rsidRPr="005D74C3">
        <w:rPr>
          <w:rFonts w:ascii="Times New Roman" w:eastAsia="Times New Roman" w:hAnsi="Times New Roman" w:cs="Times New Roman"/>
          <w:sz w:val="24"/>
          <w:szCs w:val="24"/>
        </w:rPr>
        <w:t xml:space="preserve"> </w:t>
      </w:r>
      <w:r w:rsidR="00C71EDA" w:rsidRPr="005D74C3">
        <w:rPr>
          <w:rFonts w:ascii="Times New Roman" w:eastAsia="Times New Roman" w:hAnsi="Times New Roman" w:cs="Times New Roman"/>
          <w:sz w:val="24"/>
          <w:szCs w:val="24"/>
        </w:rPr>
        <w:t xml:space="preserve">с портала </w:t>
      </w:r>
      <w:hyperlink r:id="rId8" w:history="1">
        <w:r w:rsidR="00883C72" w:rsidRPr="005D74C3">
          <w:rPr>
            <w:rStyle w:val="a6"/>
            <w:rFonts w:ascii="Times New Roman" w:eastAsia="Times New Roman" w:hAnsi="Times New Roman" w:cs="Times New Roman"/>
            <w:sz w:val="24"/>
            <w:szCs w:val="24"/>
            <w:lang w:val="en-US"/>
          </w:rPr>
          <w:t>www</w:t>
        </w:r>
        <w:r w:rsidR="00883C72" w:rsidRPr="005D74C3">
          <w:rPr>
            <w:rStyle w:val="a6"/>
            <w:rFonts w:ascii="Times New Roman" w:eastAsia="Times New Roman" w:hAnsi="Times New Roman" w:cs="Times New Roman"/>
            <w:sz w:val="24"/>
            <w:szCs w:val="24"/>
          </w:rPr>
          <w:t>.</w:t>
        </w:r>
        <w:r w:rsidR="00883C72" w:rsidRPr="005D74C3">
          <w:rPr>
            <w:rStyle w:val="a6"/>
            <w:rFonts w:ascii="Times New Roman" w:eastAsia="Times New Roman" w:hAnsi="Times New Roman" w:cs="Times New Roman"/>
            <w:sz w:val="24"/>
            <w:szCs w:val="24"/>
            <w:lang w:val="en-US"/>
          </w:rPr>
          <w:t>profmed</w:t>
        </w:r>
        <w:r w:rsidR="00883C72" w:rsidRPr="005D74C3">
          <w:rPr>
            <w:rStyle w:val="a6"/>
            <w:rFonts w:ascii="Times New Roman" w:eastAsia="Times New Roman" w:hAnsi="Times New Roman" w:cs="Times New Roman"/>
            <w:sz w:val="24"/>
            <w:szCs w:val="24"/>
          </w:rPr>
          <w:t>.</w:t>
        </w:r>
        <w:r w:rsidR="00883C72" w:rsidRPr="005D74C3">
          <w:rPr>
            <w:rStyle w:val="a6"/>
            <w:rFonts w:ascii="Times New Roman" w:eastAsia="Times New Roman" w:hAnsi="Times New Roman" w:cs="Times New Roman"/>
            <w:sz w:val="24"/>
            <w:szCs w:val="24"/>
            <w:lang w:val="en-US"/>
          </w:rPr>
          <w:t>rosminzdrav</w:t>
        </w:r>
        <w:r w:rsidR="00883C72" w:rsidRPr="005D74C3">
          <w:rPr>
            <w:rStyle w:val="a6"/>
            <w:rFonts w:ascii="Times New Roman" w:eastAsia="Times New Roman" w:hAnsi="Times New Roman" w:cs="Times New Roman"/>
            <w:sz w:val="24"/>
            <w:szCs w:val="24"/>
          </w:rPr>
          <w:t>.</w:t>
        </w:r>
        <w:r w:rsidR="00883C72" w:rsidRPr="005D74C3">
          <w:rPr>
            <w:rStyle w:val="a6"/>
            <w:rFonts w:ascii="Times New Roman" w:eastAsia="Times New Roman" w:hAnsi="Times New Roman" w:cs="Times New Roman"/>
            <w:sz w:val="24"/>
            <w:szCs w:val="24"/>
            <w:lang w:val="en-US"/>
          </w:rPr>
          <w:t>ru</w:t>
        </w:r>
      </w:hyperlink>
      <w:r w:rsidR="00883C72" w:rsidRPr="005D74C3">
        <w:rPr>
          <w:rFonts w:ascii="Times New Roman" w:eastAsia="Times New Roman" w:hAnsi="Times New Roman" w:cs="Times New Roman"/>
          <w:sz w:val="24"/>
          <w:szCs w:val="24"/>
        </w:rPr>
        <w:t xml:space="preserve">.  </w:t>
      </w:r>
      <w:r w:rsidR="00C71EDA" w:rsidRPr="005D74C3">
        <w:rPr>
          <w:rFonts w:ascii="Times New Roman" w:eastAsia="Times New Roman" w:hAnsi="Times New Roman" w:cs="Times New Roman"/>
          <w:sz w:val="24"/>
          <w:szCs w:val="24"/>
        </w:rPr>
        <w:t xml:space="preserve">  </w:t>
      </w:r>
    </w:p>
    <w:p w:rsidR="00F5125A" w:rsidRPr="005D74C3" w:rsidRDefault="00F5125A" w:rsidP="001B07A1">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i/>
          <w:sz w:val="24"/>
          <w:szCs w:val="24"/>
        </w:rPr>
        <w:t xml:space="preserve">Объект -  </w:t>
      </w:r>
      <w:r w:rsidRPr="005D74C3">
        <w:rPr>
          <w:rFonts w:ascii="Times New Roman" w:eastAsia="Times New Roman" w:hAnsi="Times New Roman" w:cs="Times New Roman"/>
          <w:sz w:val="24"/>
          <w:szCs w:val="24"/>
        </w:rPr>
        <w:t>формы федерального статистического наблюдения: ф.30, ф.47; ф.12</w:t>
      </w:r>
      <w:r w:rsidR="008C45E2"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ф.131/о, </w:t>
      </w:r>
      <w:r w:rsidR="001B07A1" w:rsidRPr="005D74C3">
        <w:rPr>
          <w:rFonts w:ascii="Times New Roman" w:eastAsia="Times New Roman" w:hAnsi="Times New Roman" w:cs="Times New Roman"/>
          <w:sz w:val="24"/>
          <w:szCs w:val="24"/>
        </w:rPr>
        <w:t>(</w:t>
      </w:r>
      <w:r w:rsidRPr="005D74C3">
        <w:rPr>
          <w:rFonts w:ascii="Times New Roman" w:eastAsia="Times New Roman" w:hAnsi="Times New Roman" w:cs="Times New Roman"/>
          <w:sz w:val="24"/>
          <w:szCs w:val="24"/>
        </w:rPr>
        <w:t>таблица 5000)</w:t>
      </w:r>
      <w:r w:rsidR="008C45E2" w:rsidRPr="005D74C3">
        <w:rPr>
          <w:rFonts w:ascii="Times New Roman" w:eastAsia="Times New Roman" w:hAnsi="Times New Roman" w:cs="Times New Roman"/>
          <w:sz w:val="24"/>
          <w:szCs w:val="24"/>
        </w:rPr>
        <w:t>.</w:t>
      </w:r>
      <w:r w:rsidR="001B07A1" w:rsidRPr="005D74C3">
        <w:rPr>
          <w:rFonts w:ascii="Times New Roman" w:eastAsia="Times New Roman" w:hAnsi="Times New Roman" w:cs="Times New Roman"/>
          <w:sz w:val="24"/>
          <w:szCs w:val="24"/>
        </w:rPr>
        <w:t xml:space="preserve"> Выборочные данные, имеющие отношение к поставленным задачам, будут сформированы экспертным путем. Данные официальной статистики за пять лет будут анализироваться по двум периодам в зависимости от начала реализации приказа Минздрава России по диспансерному наблюдению (приказ № 1344н) – до приказа (три года) и на фоне его внедрения (два года). </w:t>
      </w:r>
      <w:r w:rsidR="001C477C" w:rsidRPr="005D74C3">
        <w:rPr>
          <w:rFonts w:ascii="Times New Roman" w:eastAsia="Times New Roman" w:hAnsi="Times New Roman" w:cs="Times New Roman"/>
          <w:sz w:val="24"/>
          <w:szCs w:val="24"/>
        </w:rPr>
        <w:t>Оценка сравнитель</w:t>
      </w:r>
      <w:r w:rsidR="009C0457" w:rsidRPr="005D74C3">
        <w:rPr>
          <w:rFonts w:ascii="Times New Roman" w:eastAsia="Times New Roman" w:hAnsi="Times New Roman" w:cs="Times New Roman"/>
          <w:sz w:val="24"/>
          <w:szCs w:val="24"/>
        </w:rPr>
        <w:t>ного анализа и ранжирование  по полученным результатам будет также выполнено экспертным методом.</w:t>
      </w:r>
      <w:r w:rsidRPr="005D74C3">
        <w:rPr>
          <w:rFonts w:ascii="Times New Roman" w:eastAsia="Times New Roman" w:hAnsi="Times New Roman" w:cs="Times New Roman"/>
          <w:sz w:val="24"/>
          <w:szCs w:val="24"/>
        </w:rPr>
        <w:t xml:space="preserve"> </w:t>
      </w:r>
    </w:p>
    <w:p w:rsidR="001C477C" w:rsidRPr="005D74C3" w:rsidRDefault="001C477C" w:rsidP="001B07A1">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i/>
          <w:sz w:val="24"/>
          <w:szCs w:val="24"/>
        </w:rPr>
        <w:t>Ожидаемый результат</w:t>
      </w:r>
      <w:r w:rsidRPr="005D74C3">
        <w:rPr>
          <w:rFonts w:ascii="Times New Roman" w:eastAsia="Times New Roman" w:hAnsi="Times New Roman" w:cs="Times New Roman"/>
          <w:sz w:val="24"/>
          <w:szCs w:val="24"/>
        </w:rPr>
        <w:t xml:space="preserve"> </w:t>
      </w:r>
      <w:r w:rsidR="009C0457" w:rsidRPr="005D74C3">
        <w:rPr>
          <w:rFonts w:ascii="Times New Roman" w:eastAsia="Times New Roman" w:hAnsi="Times New Roman" w:cs="Times New Roman"/>
          <w:sz w:val="24"/>
          <w:szCs w:val="24"/>
        </w:rPr>
        <w:t>–</w:t>
      </w:r>
      <w:r w:rsidRPr="005D74C3">
        <w:rPr>
          <w:rFonts w:ascii="Times New Roman" w:eastAsia="Times New Roman" w:hAnsi="Times New Roman" w:cs="Times New Roman"/>
          <w:sz w:val="24"/>
          <w:szCs w:val="24"/>
        </w:rPr>
        <w:t xml:space="preserve"> </w:t>
      </w:r>
      <w:r w:rsidR="009C0457" w:rsidRPr="005D74C3">
        <w:rPr>
          <w:rFonts w:ascii="Times New Roman" w:eastAsia="Times New Roman" w:hAnsi="Times New Roman" w:cs="Times New Roman"/>
          <w:sz w:val="24"/>
          <w:szCs w:val="24"/>
        </w:rPr>
        <w:t>будут получены данные в динамике за пять лет о взаимосвязи в субъектах РФ ресурсного (кадрового) обеспечения медицинских организаций ПМСП, заболеваемости (общей и первичной) БСК по основным нозологическим формам, объемов диспансерного наблюдения этих больных, результатов диспансеризации, будут оценены коэффициенты корреляции этих взаимосвязей. Будут показаны региональные особенности, на основе чего могут быть предложены оценочные шкалы для практики, позволяющие унифицирова</w:t>
      </w:r>
      <w:r w:rsidR="00CE0A93" w:rsidRPr="005D74C3">
        <w:rPr>
          <w:rFonts w:ascii="Times New Roman" w:eastAsia="Times New Roman" w:hAnsi="Times New Roman" w:cs="Times New Roman"/>
          <w:sz w:val="24"/>
          <w:szCs w:val="24"/>
        </w:rPr>
        <w:t xml:space="preserve">ть  и характеризовать </w:t>
      </w:r>
      <w:proofErr w:type="gramStart"/>
      <w:r w:rsidR="00CE0A93" w:rsidRPr="005D74C3">
        <w:rPr>
          <w:rFonts w:ascii="Times New Roman" w:eastAsia="Times New Roman" w:hAnsi="Times New Roman" w:cs="Times New Roman"/>
          <w:sz w:val="24"/>
          <w:szCs w:val="24"/>
        </w:rPr>
        <w:t>профилактическую</w:t>
      </w:r>
      <w:proofErr w:type="gramEnd"/>
      <w:r w:rsidR="00CE0A93" w:rsidRPr="005D74C3">
        <w:rPr>
          <w:rFonts w:ascii="Times New Roman" w:eastAsia="Times New Roman" w:hAnsi="Times New Roman" w:cs="Times New Roman"/>
          <w:sz w:val="24"/>
          <w:szCs w:val="24"/>
        </w:rPr>
        <w:t xml:space="preserve"> составляющей </w:t>
      </w:r>
      <w:r w:rsidR="00576C56" w:rsidRPr="005D74C3">
        <w:rPr>
          <w:rFonts w:ascii="Times New Roman" w:eastAsia="Times New Roman" w:hAnsi="Times New Roman" w:cs="Times New Roman"/>
          <w:sz w:val="24"/>
          <w:szCs w:val="24"/>
        </w:rPr>
        <w:t>деятельности,</w:t>
      </w:r>
      <w:r w:rsidR="00CE0A93" w:rsidRPr="005D74C3">
        <w:rPr>
          <w:rFonts w:ascii="Times New Roman" w:eastAsia="Times New Roman" w:hAnsi="Times New Roman" w:cs="Times New Roman"/>
          <w:sz w:val="24"/>
          <w:szCs w:val="24"/>
        </w:rPr>
        <w:t xml:space="preserve"> как медицинских организаций, так и отдельных участковых врачей-терапевтов. </w:t>
      </w:r>
      <w:r w:rsidR="009C0457" w:rsidRPr="005D74C3">
        <w:rPr>
          <w:rFonts w:ascii="Times New Roman" w:eastAsia="Times New Roman" w:hAnsi="Times New Roman" w:cs="Times New Roman"/>
          <w:sz w:val="24"/>
          <w:szCs w:val="24"/>
        </w:rPr>
        <w:t xml:space="preserve">   </w:t>
      </w:r>
    </w:p>
    <w:p w:rsidR="00CE0A93" w:rsidRPr="005D74C3" w:rsidRDefault="006F6027" w:rsidP="001A2987">
      <w:pPr>
        <w:spacing w:after="0" w:line="360" w:lineRule="auto"/>
        <w:ind w:firstLine="709"/>
        <w:rPr>
          <w:rFonts w:ascii="Times New Roman" w:eastAsia="Times New Roman" w:hAnsi="Times New Roman" w:cs="Times New Roman"/>
          <w:b/>
          <w:sz w:val="24"/>
          <w:szCs w:val="24"/>
        </w:rPr>
      </w:pPr>
      <w:r w:rsidRPr="005D74C3">
        <w:rPr>
          <w:rFonts w:ascii="Times New Roman" w:eastAsia="Times New Roman" w:hAnsi="Times New Roman" w:cs="Times New Roman"/>
          <w:b/>
          <w:sz w:val="24"/>
          <w:szCs w:val="24"/>
        </w:rPr>
        <w:t>Задача 5</w:t>
      </w:r>
    </w:p>
    <w:p w:rsidR="00DE15E8" w:rsidRPr="005D74C3" w:rsidRDefault="000D6DC3" w:rsidP="000D6DC3">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i/>
          <w:sz w:val="24"/>
          <w:szCs w:val="24"/>
        </w:rPr>
        <w:t xml:space="preserve">Материал и объем </w:t>
      </w:r>
      <w:r w:rsidR="00883C72" w:rsidRPr="005D74C3">
        <w:rPr>
          <w:rFonts w:ascii="Times New Roman" w:eastAsia="Times New Roman" w:hAnsi="Times New Roman" w:cs="Times New Roman"/>
          <w:sz w:val="24"/>
          <w:szCs w:val="24"/>
        </w:rPr>
        <w:t xml:space="preserve">будет включать данные  </w:t>
      </w:r>
      <w:r w:rsidRPr="005D74C3">
        <w:rPr>
          <w:rFonts w:ascii="Times New Roman" w:eastAsia="Times New Roman" w:hAnsi="Times New Roman" w:cs="Times New Roman"/>
          <w:sz w:val="24"/>
          <w:szCs w:val="24"/>
        </w:rPr>
        <w:t>двух-трех</w:t>
      </w:r>
      <w:r w:rsidRPr="005D74C3">
        <w:rPr>
          <w:rFonts w:ascii="Times New Roman" w:eastAsia="Times New Roman" w:hAnsi="Times New Roman" w:cs="Times New Roman"/>
          <w:color w:val="FF0000"/>
          <w:sz w:val="24"/>
          <w:szCs w:val="24"/>
        </w:rPr>
        <w:t xml:space="preserve"> </w:t>
      </w:r>
      <w:r w:rsidR="00883C72" w:rsidRPr="005D74C3">
        <w:rPr>
          <w:rFonts w:ascii="Times New Roman" w:eastAsia="Times New Roman" w:hAnsi="Times New Roman" w:cs="Times New Roman"/>
          <w:color w:val="FF0000"/>
          <w:sz w:val="24"/>
          <w:szCs w:val="24"/>
        </w:rPr>
        <w:t xml:space="preserve"> </w:t>
      </w:r>
      <w:r w:rsidR="00883C72" w:rsidRPr="005D74C3">
        <w:rPr>
          <w:rFonts w:ascii="Times New Roman" w:eastAsia="Times New Roman" w:hAnsi="Times New Roman" w:cs="Times New Roman"/>
          <w:sz w:val="24"/>
          <w:szCs w:val="24"/>
        </w:rPr>
        <w:t>субъект</w:t>
      </w:r>
      <w:r w:rsidRPr="005D74C3">
        <w:rPr>
          <w:rFonts w:ascii="Times New Roman" w:eastAsia="Times New Roman" w:hAnsi="Times New Roman" w:cs="Times New Roman"/>
          <w:sz w:val="24"/>
          <w:szCs w:val="24"/>
        </w:rPr>
        <w:t>ов</w:t>
      </w:r>
      <w:r w:rsidR="00883C72" w:rsidRPr="005D74C3">
        <w:rPr>
          <w:rFonts w:ascii="Times New Roman" w:eastAsia="Times New Roman" w:hAnsi="Times New Roman" w:cs="Times New Roman"/>
          <w:sz w:val="24"/>
          <w:szCs w:val="24"/>
        </w:rPr>
        <w:t xml:space="preserve"> РФ</w:t>
      </w:r>
      <w:r w:rsidRPr="005D74C3">
        <w:rPr>
          <w:rFonts w:ascii="Times New Roman" w:eastAsia="Times New Roman" w:hAnsi="Times New Roman" w:cs="Times New Roman"/>
          <w:sz w:val="24"/>
          <w:szCs w:val="24"/>
        </w:rPr>
        <w:t>,</w:t>
      </w:r>
      <w:r w:rsidR="00883C72"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sz w:val="24"/>
          <w:szCs w:val="24"/>
        </w:rPr>
        <w:t xml:space="preserve">собранные при социологическом опросе руководителей медицинских организаций. Будет разработана специальная анкета, </w:t>
      </w:r>
      <w:r w:rsidR="00DE15E8" w:rsidRPr="005D74C3">
        <w:rPr>
          <w:rFonts w:ascii="Times New Roman" w:eastAsia="Times New Roman" w:hAnsi="Times New Roman" w:cs="Times New Roman"/>
          <w:sz w:val="24"/>
          <w:szCs w:val="24"/>
        </w:rPr>
        <w:t>структурированная по трем основным блокам информации:</w:t>
      </w:r>
    </w:p>
    <w:p w:rsidR="00DE15E8" w:rsidRPr="005D74C3" w:rsidRDefault="00DE15E8" w:rsidP="000D6DC3">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да</w:t>
      </w:r>
      <w:r w:rsidR="000D6DC3" w:rsidRPr="005D74C3">
        <w:rPr>
          <w:rFonts w:ascii="Times New Roman" w:eastAsia="Times New Roman" w:hAnsi="Times New Roman" w:cs="Times New Roman"/>
          <w:sz w:val="24"/>
          <w:szCs w:val="24"/>
        </w:rPr>
        <w:t>нные о ресурсах (к</w:t>
      </w:r>
      <w:r w:rsidRPr="005D74C3">
        <w:rPr>
          <w:rFonts w:ascii="Times New Roman" w:eastAsia="Times New Roman" w:hAnsi="Times New Roman" w:cs="Times New Roman"/>
          <w:sz w:val="24"/>
          <w:szCs w:val="24"/>
        </w:rPr>
        <w:t>адрах) медицинских организаций ПМСП, численность прикрепленного населения, нагрузки, коэффициенты совместительства участковых врачей-терапевтов;</w:t>
      </w:r>
    </w:p>
    <w:p w:rsidR="001A202D" w:rsidRPr="005D74C3" w:rsidRDefault="00DE15E8" w:rsidP="000D6DC3">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данные об объемах амбулаторных обращений (посещений) к врача</w:t>
      </w:r>
      <w:r w:rsidR="009512AC">
        <w:rPr>
          <w:rFonts w:ascii="Times New Roman" w:eastAsia="Times New Roman" w:hAnsi="Times New Roman" w:cs="Times New Roman"/>
          <w:sz w:val="24"/>
          <w:szCs w:val="24"/>
        </w:rPr>
        <w:t>м</w:t>
      </w:r>
      <w:r w:rsidRPr="005D74C3">
        <w:rPr>
          <w:rFonts w:ascii="Times New Roman" w:eastAsia="Times New Roman" w:hAnsi="Times New Roman" w:cs="Times New Roman"/>
          <w:sz w:val="24"/>
          <w:szCs w:val="24"/>
        </w:rPr>
        <w:t xml:space="preserve">-терапевтам участковым, </w:t>
      </w:r>
      <w:r w:rsidR="00576C56" w:rsidRPr="005D74C3">
        <w:rPr>
          <w:rFonts w:ascii="Times New Roman" w:eastAsia="Times New Roman" w:hAnsi="Times New Roman" w:cs="Times New Roman"/>
          <w:sz w:val="24"/>
          <w:szCs w:val="24"/>
        </w:rPr>
        <w:t>об</w:t>
      </w:r>
      <w:r w:rsidRPr="005D74C3">
        <w:rPr>
          <w:rFonts w:ascii="Times New Roman" w:eastAsia="Times New Roman" w:hAnsi="Times New Roman" w:cs="Times New Roman"/>
          <w:sz w:val="24"/>
          <w:szCs w:val="24"/>
        </w:rPr>
        <w:t xml:space="preserve"> их структуре (причинах)</w:t>
      </w:r>
      <w:r w:rsidR="001A202D" w:rsidRPr="005D74C3">
        <w:rPr>
          <w:rFonts w:ascii="Times New Roman" w:eastAsia="Times New Roman" w:hAnsi="Times New Roman" w:cs="Times New Roman"/>
          <w:sz w:val="24"/>
          <w:szCs w:val="24"/>
        </w:rPr>
        <w:t>;</w:t>
      </w:r>
    </w:p>
    <w:p w:rsidR="000D6DC3" w:rsidRPr="005D74C3" w:rsidRDefault="001A202D" w:rsidP="000D6DC3">
      <w:pPr>
        <w:spacing w:after="0" w:line="360" w:lineRule="auto"/>
        <w:ind w:firstLine="709"/>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данные об объемах и структуре диагнозов больных поставленных на диспансерное наблюдение в ходе диспансеризации взрослого населения в соответствии с приказом Минздрава № 1344н.</w:t>
      </w:r>
      <w:r w:rsidR="00DE15E8" w:rsidRPr="005D74C3">
        <w:rPr>
          <w:rFonts w:ascii="Times New Roman" w:eastAsia="Times New Roman" w:hAnsi="Times New Roman" w:cs="Times New Roman"/>
          <w:sz w:val="24"/>
          <w:szCs w:val="24"/>
        </w:rPr>
        <w:t xml:space="preserve">  </w:t>
      </w:r>
    </w:p>
    <w:p w:rsidR="001A202D" w:rsidRPr="005D74C3" w:rsidRDefault="001A202D" w:rsidP="000D6DC3">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i/>
          <w:sz w:val="24"/>
          <w:szCs w:val="24"/>
        </w:rPr>
        <w:t>Объект</w:t>
      </w:r>
      <w:r w:rsidRPr="005D74C3">
        <w:rPr>
          <w:rFonts w:ascii="Times New Roman" w:hAnsi="Times New Roman" w:cs="Times New Roman"/>
          <w:sz w:val="24"/>
          <w:szCs w:val="24"/>
        </w:rPr>
        <w:t xml:space="preserve"> – данные структурированного вопросника для руководителей медицинских организаций ПМСП. Полученные данные будут сопоставлены с официальными данными результатов диспансеризации (стат. Форма 131/о).</w:t>
      </w:r>
    </w:p>
    <w:p w:rsidR="001A202D" w:rsidRPr="005D74C3" w:rsidRDefault="001A202D" w:rsidP="000D6DC3">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i/>
          <w:sz w:val="24"/>
          <w:szCs w:val="24"/>
        </w:rPr>
        <w:t>Ожидаемый результат</w:t>
      </w:r>
      <w:r w:rsidRPr="005D74C3">
        <w:rPr>
          <w:rFonts w:ascii="Times New Roman" w:hAnsi="Times New Roman" w:cs="Times New Roman"/>
          <w:sz w:val="24"/>
          <w:szCs w:val="24"/>
        </w:rPr>
        <w:t xml:space="preserve"> -  будут получены и сопоставлены данные по структуре диагнозом больных, включённых в диспансерное наблюдение участков</w:t>
      </w:r>
      <w:r w:rsidR="005F56F2">
        <w:rPr>
          <w:rFonts w:ascii="Times New Roman" w:hAnsi="Times New Roman" w:cs="Times New Roman"/>
          <w:sz w:val="24"/>
          <w:szCs w:val="24"/>
        </w:rPr>
        <w:t>ыми врачами-терапевтами из числа</w:t>
      </w:r>
      <w:r w:rsidRPr="005D74C3">
        <w:rPr>
          <w:rFonts w:ascii="Times New Roman" w:hAnsi="Times New Roman" w:cs="Times New Roman"/>
          <w:sz w:val="24"/>
          <w:szCs w:val="24"/>
        </w:rPr>
        <w:t xml:space="preserve"> граждан, проходящих диспансеризацию, будет </w:t>
      </w:r>
      <w:r w:rsidR="000A1CDE" w:rsidRPr="005D74C3">
        <w:rPr>
          <w:rFonts w:ascii="Times New Roman" w:hAnsi="Times New Roman" w:cs="Times New Roman"/>
          <w:sz w:val="24"/>
          <w:szCs w:val="24"/>
        </w:rPr>
        <w:t>оценено  соответствие структуры выявленной патологии  действующему приказу Минздрава России, определена потребность в пересмотре перечня нозологической патологии, подлежащей диспансерному наблюдению.</w:t>
      </w:r>
    </w:p>
    <w:p w:rsidR="00ED27AD" w:rsidRPr="005D74C3" w:rsidRDefault="006F6027" w:rsidP="000D6DC3">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b/>
          <w:sz w:val="24"/>
          <w:szCs w:val="24"/>
        </w:rPr>
        <w:t xml:space="preserve">Задача </w:t>
      </w:r>
      <w:r w:rsidR="00DC1232">
        <w:rPr>
          <w:rFonts w:ascii="Times New Roman" w:hAnsi="Times New Roman" w:cs="Times New Roman"/>
          <w:b/>
          <w:sz w:val="24"/>
          <w:szCs w:val="24"/>
        </w:rPr>
        <w:t>6</w:t>
      </w:r>
    </w:p>
    <w:p w:rsidR="00ED27AD" w:rsidRPr="005D74C3" w:rsidRDefault="00ED27AD" w:rsidP="000D6DC3">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i/>
          <w:sz w:val="24"/>
          <w:szCs w:val="24"/>
        </w:rPr>
        <w:t>Материал</w:t>
      </w:r>
      <w:r w:rsidRPr="005D74C3">
        <w:rPr>
          <w:rFonts w:ascii="Times New Roman" w:hAnsi="Times New Roman" w:cs="Times New Roman"/>
          <w:sz w:val="24"/>
          <w:szCs w:val="24"/>
        </w:rPr>
        <w:t xml:space="preserve"> </w:t>
      </w:r>
      <w:r w:rsidRPr="005D74C3">
        <w:rPr>
          <w:rFonts w:ascii="Times New Roman" w:hAnsi="Times New Roman" w:cs="Times New Roman"/>
          <w:i/>
          <w:sz w:val="24"/>
          <w:szCs w:val="24"/>
        </w:rPr>
        <w:t>и объект</w:t>
      </w:r>
      <w:r w:rsidR="00FC3012" w:rsidRPr="005D74C3">
        <w:rPr>
          <w:rFonts w:ascii="Times New Roman" w:hAnsi="Times New Roman" w:cs="Times New Roman"/>
          <w:sz w:val="24"/>
          <w:szCs w:val="24"/>
        </w:rPr>
        <w:t xml:space="preserve"> </w:t>
      </w:r>
      <w:r w:rsidR="00350963" w:rsidRPr="005D74C3">
        <w:rPr>
          <w:rFonts w:ascii="Times New Roman" w:hAnsi="Times New Roman" w:cs="Times New Roman"/>
          <w:sz w:val="24"/>
          <w:szCs w:val="24"/>
        </w:rPr>
        <w:t xml:space="preserve"> </w:t>
      </w:r>
      <w:r w:rsidR="00797438" w:rsidRPr="005D74C3">
        <w:rPr>
          <w:rFonts w:ascii="Times New Roman" w:hAnsi="Times New Roman" w:cs="Times New Roman"/>
          <w:sz w:val="24"/>
          <w:szCs w:val="24"/>
        </w:rPr>
        <w:t xml:space="preserve"> </w:t>
      </w:r>
      <w:r w:rsidRPr="005D74C3">
        <w:rPr>
          <w:rFonts w:ascii="Times New Roman" w:hAnsi="Times New Roman" w:cs="Times New Roman"/>
          <w:sz w:val="24"/>
          <w:szCs w:val="24"/>
        </w:rPr>
        <w:t xml:space="preserve">- обобщение комплекса проведенных исследований по проблеме, направленных </w:t>
      </w:r>
      <w:proofErr w:type="gramStart"/>
      <w:r w:rsidRPr="005D74C3">
        <w:rPr>
          <w:rFonts w:ascii="Times New Roman" w:hAnsi="Times New Roman" w:cs="Times New Roman"/>
          <w:sz w:val="24"/>
          <w:szCs w:val="24"/>
        </w:rPr>
        <w:t>на</w:t>
      </w:r>
      <w:proofErr w:type="gramEnd"/>
      <w:r w:rsidRPr="005D74C3">
        <w:rPr>
          <w:rFonts w:ascii="Times New Roman" w:hAnsi="Times New Roman" w:cs="Times New Roman"/>
          <w:sz w:val="24"/>
          <w:szCs w:val="24"/>
        </w:rPr>
        <w:t>:</w:t>
      </w:r>
    </w:p>
    <w:p w:rsidR="00ED27AD" w:rsidRPr="005D74C3" w:rsidRDefault="00ED27AD" w:rsidP="00ED27AD">
      <w:pPr>
        <w:spacing w:after="0" w:line="360" w:lineRule="auto"/>
        <w:ind w:firstLine="709"/>
        <w:jc w:val="both"/>
        <w:rPr>
          <w:rFonts w:ascii="Times New Roman" w:eastAsia="Times New Roman" w:hAnsi="Times New Roman" w:cs="Times New Roman"/>
          <w:sz w:val="24"/>
          <w:szCs w:val="24"/>
        </w:rPr>
      </w:pPr>
      <w:r w:rsidRPr="005D74C3">
        <w:rPr>
          <w:rFonts w:ascii="Times New Roman" w:hAnsi="Times New Roman" w:cs="Times New Roman"/>
          <w:sz w:val="24"/>
          <w:szCs w:val="24"/>
        </w:rPr>
        <w:t xml:space="preserve">- </w:t>
      </w:r>
      <w:r w:rsidRPr="005D74C3">
        <w:rPr>
          <w:rFonts w:ascii="Times New Roman" w:eastAsia="Times New Roman" w:hAnsi="Times New Roman" w:cs="Times New Roman"/>
          <w:sz w:val="24"/>
          <w:szCs w:val="24"/>
        </w:rPr>
        <w:t>анализ и критическую оценку литературных отечественных и зарубежных данных по проблеме организации, проведения и оценки эффективности  динамического (диспансерного) наблюдения в первичном звене здравоохранения больных с CC</w:t>
      </w:r>
      <w:proofErr w:type="gramStart"/>
      <w:r w:rsidRPr="005D74C3">
        <w:rPr>
          <w:rFonts w:ascii="Times New Roman" w:eastAsia="Times New Roman" w:hAnsi="Times New Roman" w:cs="Times New Roman"/>
          <w:sz w:val="24"/>
          <w:szCs w:val="24"/>
        </w:rPr>
        <w:t>З</w:t>
      </w:r>
      <w:proofErr w:type="gramEnd"/>
      <w:r w:rsidRPr="005D74C3">
        <w:rPr>
          <w:rFonts w:ascii="Times New Roman" w:eastAsia="Times New Roman" w:hAnsi="Times New Roman" w:cs="Times New Roman"/>
          <w:sz w:val="24"/>
          <w:szCs w:val="24"/>
        </w:rPr>
        <w:t>;</w:t>
      </w:r>
    </w:p>
    <w:p w:rsidR="00ED27AD" w:rsidRPr="005D74C3" w:rsidRDefault="00ED27AD" w:rsidP="00ED27AD">
      <w:pPr>
        <w:spacing w:after="0" w:line="360" w:lineRule="auto"/>
        <w:ind w:firstLine="709"/>
        <w:jc w:val="both"/>
        <w:rPr>
          <w:rFonts w:ascii="Times New Roman" w:eastAsia="Times New Roman" w:hAnsi="Times New Roman" w:cs="Times New Roman"/>
          <w:color w:val="000000" w:themeColor="text1"/>
          <w:sz w:val="24"/>
          <w:szCs w:val="24"/>
        </w:rPr>
      </w:pPr>
      <w:r w:rsidRPr="005D74C3">
        <w:rPr>
          <w:rFonts w:ascii="Times New Roman" w:eastAsia="Times New Roman" w:hAnsi="Times New Roman" w:cs="Times New Roman"/>
          <w:sz w:val="24"/>
          <w:szCs w:val="24"/>
        </w:rPr>
        <w:t xml:space="preserve">- сравнительный анализ и оценка взаимосвязи данных официальной медицинской статистики о деятельности медицинских организаций по профилактике (кадры, структура), заболеваемости БСК, охвате диспансерным наблюдением,  </w:t>
      </w:r>
      <w:r w:rsidRPr="005D74C3">
        <w:rPr>
          <w:rFonts w:ascii="Times New Roman" w:eastAsia="Times New Roman" w:hAnsi="Times New Roman" w:cs="Times New Roman"/>
          <w:color w:val="000000" w:themeColor="text1"/>
          <w:sz w:val="24"/>
          <w:szCs w:val="24"/>
        </w:rPr>
        <w:t>результативности медицинских осмотров в рамках диспансеризации;</w:t>
      </w:r>
    </w:p>
    <w:p w:rsidR="000A37C2" w:rsidRPr="009C1011" w:rsidRDefault="00ED27AD" w:rsidP="00ED27AD">
      <w:pPr>
        <w:spacing w:after="0" w:line="360" w:lineRule="auto"/>
        <w:ind w:firstLine="709"/>
        <w:jc w:val="both"/>
        <w:rPr>
          <w:rFonts w:ascii="Times New Roman" w:eastAsia="Times New Roman" w:hAnsi="Times New Roman" w:cs="Times New Roman"/>
          <w:color w:val="000000" w:themeColor="text1"/>
          <w:sz w:val="24"/>
          <w:szCs w:val="24"/>
        </w:rPr>
      </w:pPr>
      <w:r w:rsidRPr="005D74C3">
        <w:rPr>
          <w:rFonts w:ascii="Times New Roman" w:eastAsia="Times New Roman" w:hAnsi="Times New Roman" w:cs="Times New Roman"/>
          <w:color w:val="000000" w:themeColor="text1"/>
          <w:sz w:val="24"/>
          <w:szCs w:val="24"/>
        </w:rPr>
        <w:t>- оценку объемов и структуры амбулаторных обращений (посещений) к участковым врачам-терапевтам, численности обслуживаемого (прикрепленного) населения</w:t>
      </w:r>
      <w:r w:rsidR="000A37C2" w:rsidRPr="005D74C3">
        <w:rPr>
          <w:rFonts w:ascii="Times New Roman" w:eastAsia="Times New Roman" w:hAnsi="Times New Roman" w:cs="Times New Roman"/>
          <w:color w:val="000000" w:themeColor="text1"/>
          <w:sz w:val="24"/>
          <w:szCs w:val="24"/>
        </w:rPr>
        <w:t xml:space="preserve">, </w:t>
      </w:r>
      <w:r w:rsidRPr="005D74C3">
        <w:rPr>
          <w:rFonts w:ascii="Times New Roman" w:eastAsia="Times New Roman" w:hAnsi="Times New Roman" w:cs="Times New Roman"/>
          <w:color w:val="000000" w:themeColor="text1"/>
          <w:sz w:val="24"/>
          <w:szCs w:val="24"/>
        </w:rPr>
        <w:t>оценк</w:t>
      </w:r>
      <w:r w:rsidR="000A37C2" w:rsidRPr="005D74C3">
        <w:rPr>
          <w:rFonts w:ascii="Times New Roman" w:eastAsia="Times New Roman" w:hAnsi="Times New Roman" w:cs="Times New Roman"/>
          <w:color w:val="000000" w:themeColor="text1"/>
          <w:sz w:val="24"/>
          <w:szCs w:val="24"/>
        </w:rPr>
        <w:t xml:space="preserve">у внедрения </w:t>
      </w:r>
      <w:r w:rsidR="000A37C2" w:rsidRPr="009C1011">
        <w:rPr>
          <w:rFonts w:ascii="Times New Roman" w:eastAsia="Times New Roman" w:hAnsi="Times New Roman" w:cs="Times New Roman"/>
          <w:color w:val="000000" w:themeColor="text1"/>
          <w:sz w:val="24"/>
          <w:szCs w:val="24"/>
        </w:rPr>
        <w:t>в реальную практику приказа Минздрава РФ № 1344н;</w:t>
      </w:r>
    </w:p>
    <w:p w:rsidR="009C1011" w:rsidRPr="009C1011" w:rsidRDefault="000A37C2" w:rsidP="000A37C2">
      <w:pPr>
        <w:spacing w:after="0" w:line="360" w:lineRule="auto"/>
        <w:ind w:firstLine="709"/>
        <w:jc w:val="both"/>
        <w:rPr>
          <w:rFonts w:ascii="Times New Roman" w:eastAsia="Times New Roman" w:hAnsi="Times New Roman" w:cs="Times New Roman"/>
          <w:bCs/>
          <w:sz w:val="24"/>
          <w:szCs w:val="24"/>
        </w:rPr>
      </w:pPr>
      <w:r w:rsidRPr="009C1011">
        <w:rPr>
          <w:rFonts w:ascii="Times New Roman" w:eastAsia="Times New Roman" w:hAnsi="Times New Roman" w:cs="Times New Roman"/>
          <w:sz w:val="24"/>
          <w:szCs w:val="24"/>
        </w:rPr>
        <w:t xml:space="preserve">- </w:t>
      </w:r>
      <w:r w:rsidR="009C1011" w:rsidRPr="009C1011">
        <w:rPr>
          <w:rFonts w:ascii="Times New Roman" w:eastAsia="Times New Roman" w:hAnsi="Times New Roman" w:cs="Times New Roman"/>
          <w:bCs/>
          <w:sz w:val="24"/>
          <w:szCs w:val="24"/>
        </w:rPr>
        <w:t>разработку предложений по внесению в учетную форму (Контрольная карта диспансерного наблюдения)  индикаторов оценки качества и эффективности диспансерного наблюдения больных  ССЗ.</w:t>
      </w:r>
    </w:p>
    <w:p w:rsidR="00BB2AF3" w:rsidRPr="005D74C3" w:rsidRDefault="000A37C2" w:rsidP="000A37C2">
      <w:pPr>
        <w:shd w:val="clear" w:color="auto" w:fill="FFFFFF"/>
        <w:tabs>
          <w:tab w:val="left" w:pos="284"/>
        </w:tabs>
        <w:spacing w:after="0" w:line="360" w:lineRule="auto"/>
        <w:ind w:firstLine="284"/>
        <w:jc w:val="both"/>
        <w:rPr>
          <w:rFonts w:ascii="Times New Roman" w:eastAsia="Times New Roman" w:hAnsi="Times New Roman" w:cs="Times New Roman"/>
          <w:sz w:val="24"/>
          <w:szCs w:val="24"/>
        </w:rPr>
      </w:pPr>
      <w:r w:rsidRPr="005D74C3">
        <w:rPr>
          <w:rFonts w:ascii="Times New Roman" w:eastAsia="Times New Roman" w:hAnsi="Times New Roman" w:cs="Times New Roman"/>
          <w:sz w:val="24"/>
          <w:szCs w:val="24"/>
        </w:rPr>
        <w:t xml:space="preserve">       </w:t>
      </w:r>
      <w:r w:rsidRPr="005D74C3">
        <w:rPr>
          <w:rFonts w:ascii="Times New Roman" w:eastAsia="Times New Roman" w:hAnsi="Times New Roman" w:cs="Times New Roman"/>
          <w:i/>
          <w:sz w:val="24"/>
          <w:szCs w:val="24"/>
        </w:rPr>
        <w:t>Ожидаемый результат</w:t>
      </w:r>
      <w:r w:rsidRPr="005D74C3">
        <w:rPr>
          <w:rFonts w:ascii="Times New Roman" w:eastAsia="Times New Roman" w:hAnsi="Times New Roman" w:cs="Times New Roman"/>
          <w:sz w:val="24"/>
          <w:szCs w:val="24"/>
        </w:rPr>
        <w:t xml:space="preserve"> – будут научно обоснованы приоритеты диспансерного наблюдения больных CC</w:t>
      </w:r>
      <w:proofErr w:type="gramStart"/>
      <w:r w:rsidRPr="005D74C3">
        <w:rPr>
          <w:rFonts w:ascii="Times New Roman" w:eastAsia="Times New Roman" w:hAnsi="Times New Roman" w:cs="Times New Roman"/>
          <w:sz w:val="24"/>
          <w:szCs w:val="24"/>
        </w:rPr>
        <w:t>З</w:t>
      </w:r>
      <w:proofErr w:type="gramEnd"/>
      <w:r w:rsidRPr="005D74C3">
        <w:rPr>
          <w:rFonts w:ascii="Times New Roman" w:eastAsia="Times New Roman" w:hAnsi="Times New Roman" w:cs="Times New Roman"/>
          <w:sz w:val="24"/>
          <w:szCs w:val="24"/>
        </w:rPr>
        <w:t xml:space="preserve">  в деятельности участковых врачей-терапевтов; будут с</w:t>
      </w:r>
      <w:r w:rsidR="00BB2AF3" w:rsidRPr="005D74C3">
        <w:rPr>
          <w:rFonts w:ascii="Times New Roman" w:eastAsia="Times New Roman" w:hAnsi="Times New Roman" w:cs="Times New Roman"/>
          <w:sz w:val="24"/>
          <w:szCs w:val="24"/>
        </w:rPr>
        <w:t>формирова</w:t>
      </w:r>
      <w:r w:rsidRPr="005D74C3">
        <w:rPr>
          <w:rFonts w:ascii="Times New Roman" w:eastAsia="Times New Roman" w:hAnsi="Times New Roman" w:cs="Times New Roman"/>
          <w:sz w:val="24"/>
          <w:szCs w:val="24"/>
        </w:rPr>
        <w:t>ны</w:t>
      </w:r>
      <w:r w:rsidR="00BB2AF3" w:rsidRPr="005D74C3">
        <w:rPr>
          <w:rFonts w:ascii="Times New Roman" w:eastAsia="Times New Roman" w:hAnsi="Times New Roman" w:cs="Times New Roman"/>
          <w:sz w:val="24"/>
          <w:szCs w:val="24"/>
        </w:rPr>
        <w:t xml:space="preserve"> предложения по включению индикаторов и критериев оценки полноты и качества диспансерного наблюдения </w:t>
      </w:r>
      <w:r w:rsidRPr="005D74C3">
        <w:rPr>
          <w:rFonts w:ascii="Times New Roman" w:eastAsia="Times New Roman" w:hAnsi="Times New Roman" w:cs="Times New Roman"/>
          <w:sz w:val="24"/>
          <w:szCs w:val="24"/>
        </w:rPr>
        <w:t xml:space="preserve">совершенствования </w:t>
      </w:r>
      <w:r w:rsidR="00BB2AF3" w:rsidRPr="005D74C3">
        <w:rPr>
          <w:rFonts w:ascii="Times New Roman" w:eastAsia="Times New Roman" w:hAnsi="Times New Roman" w:cs="Times New Roman"/>
          <w:sz w:val="24"/>
          <w:szCs w:val="24"/>
        </w:rPr>
        <w:t>в учетно-отчетные формы официальной медицинской статистики о сети и деятельности медицинских организаций субъектов Российской Федерации</w:t>
      </w:r>
      <w:r w:rsidRPr="005D74C3">
        <w:rPr>
          <w:rFonts w:ascii="Times New Roman" w:eastAsia="Times New Roman" w:hAnsi="Times New Roman" w:cs="Times New Roman"/>
          <w:sz w:val="24"/>
          <w:szCs w:val="24"/>
        </w:rPr>
        <w:t xml:space="preserve">; </w:t>
      </w:r>
    </w:p>
    <w:p w:rsidR="00173775" w:rsidRPr="005D74C3" w:rsidRDefault="00173775" w:rsidP="001A2987">
      <w:pPr>
        <w:spacing w:after="0" w:line="360" w:lineRule="auto"/>
        <w:ind w:firstLine="709"/>
        <w:jc w:val="both"/>
        <w:rPr>
          <w:rFonts w:ascii="Times New Roman" w:hAnsi="Times New Roman" w:cs="Times New Roman"/>
          <w:b/>
          <w:sz w:val="24"/>
          <w:szCs w:val="24"/>
        </w:rPr>
      </w:pPr>
      <w:r w:rsidRPr="005D74C3">
        <w:rPr>
          <w:rFonts w:ascii="Times New Roman" w:hAnsi="Times New Roman" w:cs="Times New Roman"/>
          <w:b/>
          <w:sz w:val="24"/>
          <w:szCs w:val="24"/>
        </w:rPr>
        <w:t>Научная новизна</w:t>
      </w:r>
      <w:r w:rsidR="00A5002F" w:rsidRPr="005D74C3">
        <w:rPr>
          <w:rFonts w:ascii="Times New Roman" w:hAnsi="Times New Roman" w:cs="Times New Roman"/>
          <w:b/>
          <w:sz w:val="24"/>
          <w:szCs w:val="24"/>
        </w:rPr>
        <w:t xml:space="preserve"> исследования </w:t>
      </w:r>
    </w:p>
    <w:p w:rsidR="008C312C" w:rsidRPr="002C741E" w:rsidRDefault="00A5002F" w:rsidP="00463C6B">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Впервые  будет выполнено комплексное изучение проблемы диспансерного наблюдения больных CC</w:t>
      </w:r>
      <w:proofErr w:type="gramStart"/>
      <w:r w:rsidRPr="005D74C3">
        <w:rPr>
          <w:rFonts w:ascii="Times New Roman" w:hAnsi="Times New Roman" w:cs="Times New Roman"/>
          <w:sz w:val="24"/>
          <w:szCs w:val="24"/>
        </w:rPr>
        <w:t>З</w:t>
      </w:r>
      <w:proofErr w:type="gramEnd"/>
      <w:r w:rsidRPr="005D74C3">
        <w:rPr>
          <w:rFonts w:ascii="Times New Roman" w:hAnsi="Times New Roman" w:cs="Times New Roman"/>
          <w:sz w:val="24"/>
          <w:szCs w:val="24"/>
        </w:rPr>
        <w:t xml:space="preserve">  с применением современных методов изучения и оценки общественного здоровья, с привлечением данных официальной медицинской статистики, экспертной оценки, данных мониторинга диспансеризации. Впервые будет проведен сравнительный  корреляционный анализ между изучаемыми показателями (профилактических аспектов деятельности амбулаторно-поликлинических учреждений</w:t>
      </w:r>
      <w:r w:rsidR="008E50D2" w:rsidRPr="005D74C3">
        <w:rPr>
          <w:rFonts w:ascii="Times New Roman" w:hAnsi="Times New Roman" w:cs="Times New Roman"/>
          <w:sz w:val="24"/>
          <w:szCs w:val="24"/>
        </w:rPr>
        <w:t>, п</w:t>
      </w:r>
      <w:r w:rsidRPr="005D74C3">
        <w:rPr>
          <w:rFonts w:ascii="Times New Roman" w:hAnsi="Times New Roman" w:cs="Times New Roman"/>
          <w:sz w:val="24"/>
          <w:szCs w:val="24"/>
        </w:rPr>
        <w:t xml:space="preserve">оказателей заболеваемости БСК и данных </w:t>
      </w:r>
      <w:r w:rsidRPr="002C741E">
        <w:rPr>
          <w:rFonts w:ascii="Times New Roman" w:hAnsi="Times New Roman" w:cs="Times New Roman"/>
          <w:sz w:val="24"/>
          <w:szCs w:val="24"/>
        </w:rPr>
        <w:t xml:space="preserve">диспансеризации)  в аспекте межрегионального сопоставления. </w:t>
      </w:r>
      <w:r w:rsidR="00841BAB" w:rsidRPr="002C741E">
        <w:rPr>
          <w:rFonts w:ascii="Times New Roman" w:hAnsi="Times New Roman" w:cs="Times New Roman"/>
          <w:bCs/>
          <w:sz w:val="24"/>
          <w:szCs w:val="24"/>
        </w:rPr>
        <w:t>Будут разработаны предложения по внесению в учетную форму (Контрольная карта диспансерного наблюдения)  индикаторов оценки качества и эффективности диспансерного наблюдения больных  ССЗ.</w:t>
      </w:r>
    </w:p>
    <w:p w:rsidR="00173775" w:rsidRPr="005D74C3" w:rsidRDefault="00173775" w:rsidP="00463C6B">
      <w:pPr>
        <w:spacing w:after="0" w:line="360" w:lineRule="auto"/>
        <w:ind w:firstLine="709"/>
        <w:jc w:val="both"/>
        <w:rPr>
          <w:rFonts w:ascii="Times New Roman" w:hAnsi="Times New Roman" w:cs="Times New Roman"/>
          <w:b/>
          <w:sz w:val="24"/>
          <w:szCs w:val="24"/>
        </w:rPr>
      </w:pPr>
      <w:r w:rsidRPr="005D74C3">
        <w:rPr>
          <w:rFonts w:ascii="Times New Roman" w:hAnsi="Times New Roman" w:cs="Times New Roman"/>
          <w:b/>
          <w:sz w:val="24"/>
          <w:szCs w:val="24"/>
        </w:rPr>
        <w:t>Практическая значимость</w:t>
      </w:r>
    </w:p>
    <w:p w:rsidR="008C312C" w:rsidRPr="002C741E" w:rsidRDefault="00841BAB" w:rsidP="00463C6B">
      <w:pPr>
        <w:spacing w:after="0" w:line="360" w:lineRule="auto"/>
        <w:ind w:firstLine="709"/>
        <w:jc w:val="both"/>
        <w:rPr>
          <w:rFonts w:ascii="Times New Roman" w:hAnsi="Times New Roman" w:cs="Times New Roman"/>
          <w:sz w:val="24"/>
          <w:szCs w:val="24"/>
        </w:rPr>
      </w:pPr>
      <w:bookmarkStart w:id="0" w:name="_GoBack"/>
      <w:bookmarkEnd w:id="0"/>
      <w:r w:rsidRPr="002C741E">
        <w:rPr>
          <w:rFonts w:ascii="Times New Roman" w:hAnsi="Times New Roman" w:cs="Times New Roman"/>
          <w:bCs/>
          <w:sz w:val="24"/>
          <w:szCs w:val="24"/>
        </w:rPr>
        <w:t>Результаты планируемого исследования позволят предложить рациональные для реальной практики первичного звена здравоохранения  направления и организационные технологии диспансерного наблюдения больных с ССЗ. Включение разработанных и предложенных индикаторов оценки качества и эффективности диспансерного наблюдения больных  ССЗ позволит в реальной практике получать и оценивать  качество и эффективность диспансерного наблюдения больных ССЗ, что в целом направлено на снижение частоты осложнений и смертности этих больных.</w:t>
      </w:r>
    </w:p>
    <w:p w:rsidR="00173775" w:rsidRPr="005D74C3" w:rsidRDefault="00173775" w:rsidP="001A2987">
      <w:pPr>
        <w:spacing w:after="0" w:line="360" w:lineRule="auto"/>
        <w:ind w:firstLine="709"/>
        <w:jc w:val="both"/>
        <w:rPr>
          <w:rFonts w:ascii="Times New Roman" w:hAnsi="Times New Roman" w:cs="Times New Roman"/>
          <w:b/>
          <w:sz w:val="24"/>
          <w:szCs w:val="24"/>
        </w:rPr>
      </w:pPr>
      <w:r w:rsidRPr="005D74C3">
        <w:rPr>
          <w:rFonts w:ascii="Times New Roman" w:hAnsi="Times New Roman" w:cs="Times New Roman"/>
          <w:b/>
          <w:sz w:val="24"/>
          <w:szCs w:val="24"/>
        </w:rPr>
        <w:t>Сроки выполнения работы</w:t>
      </w:r>
    </w:p>
    <w:p w:rsidR="00173775" w:rsidRPr="005D74C3" w:rsidRDefault="00E72740" w:rsidP="001A2987">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2014 г.  –  утверждение темы диссертации, начало набора материала.</w:t>
      </w:r>
    </w:p>
    <w:p w:rsidR="00E72740" w:rsidRPr="005D74C3" w:rsidRDefault="00E72740" w:rsidP="001A2987">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2015–2016 гг.  – продолжение набора материала, сдача экзаменов в объеме кандидатского минимума, статистическая обработка и анализ данных, написание статей.</w:t>
      </w:r>
    </w:p>
    <w:p w:rsidR="0056107A" w:rsidRPr="00AC3E64" w:rsidRDefault="00E72740" w:rsidP="00AC3E64">
      <w:pPr>
        <w:spacing w:after="0" w:line="360" w:lineRule="auto"/>
        <w:ind w:firstLine="709"/>
        <w:jc w:val="both"/>
        <w:rPr>
          <w:rFonts w:ascii="Times New Roman" w:hAnsi="Times New Roman" w:cs="Times New Roman"/>
          <w:sz w:val="24"/>
          <w:szCs w:val="24"/>
        </w:rPr>
      </w:pPr>
      <w:r w:rsidRPr="005D74C3">
        <w:rPr>
          <w:rFonts w:ascii="Times New Roman" w:hAnsi="Times New Roman" w:cs="Times New Roman"/>
          <w:sz w:val="24"/>
          <w:szCs w:val="24"/>
        </w:rPr>
        <w:t>2017 г. – оформление диссертации, представление ее научным руководителям, апробация, защита.</w:t>
      </w:r>
    </w:p>
    <w:sectPr w:rsidR="0056107A" w:rsidRPr="00AC3E64" w:rsidSect="009C1011">
      <w:footerReference w:type="default" r:id="rId9"/>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AC" w:rsidRDefault="00DE50AC" w:rsidP="009204D0">
      <w:pPr>
        <w:spacing w:after="0" w:line="240" w:lineRule="auto"/>
      </w:pPr>
      <w:r>
        <w:separator/>
      </w:r>
    </w:p>
  </w:endnote>
  <w:endnote w:type="continuationSeparator" w:id="0">
    <w:p w:rsidR="00DE50AC" w:rsidRDefault="00DE50AC" w:rsidP="00920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67479"/>
      <w:docPartObj>
        <w:docPartGallery w:val="Page Numbers (Bottom of Page)"/>
        <w:docPartUnique/>
      </w:docPartObj>
    </w:sdtPr>
    <w:sdtContent>
      <w:p w:rsidR="001E0753" w:rsidRDefault="000A22C4">
        <w:pPr>
          <w:pStyle w:val="a9"/>
          <w:jc w:val="right"/>
        </w:pPr>
        <w:fldSimple w:instr="PAGE   \* MERGEFORMAT">
          <w:r w:rsidR="00AC3E64">
            <w:rPr>
              <w:noProof/>
            </w:rPr>
            <w:t>9</w:t>
          </w:r>
        </w:fldSimple>
      </w:p>
    </w:sdtContent>
  </w:sdt>
  <w:p w:rsidR="001E0753" w:rsidRDefault="001E07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AC" w:rsidRDefault="00DE50AC" w:rsidP="009204D0">
      <w:pPr>
        <w:spacing w:after="0" w:line="240" w:lineRule="auto"/>
      </w:pPr>
      <w:r>
        <w:separator/>
      </w:r>
    </w:p>
  </w:footnote>
  <w:footnote w:type="continuationSeparator" w:id="0">
    <w:p w:rsidR="00DE50AC" w:rsidRDefault="00DE50AC" w:rsidP="00920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5EC0"/>
    <w:multiLevelType w:val="hybridMultilevel"/>
    <w:tmpl w:val="928ED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43682F"/>
    <w:multiLevelType w:val="hybridMultilevel"/>
    <w:tmpl w:val="451E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Lucida Sans Typewriter" w:hAnsi="Lucida Sans Typewriter"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Lucida Sans Typewriter" w:hAnsi="Lucida Sans Typewriter"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Lucida Sans Typewriter" w:hAnsi="Lucida Sans Typewriter" w:hint="default"/>
      </w:rPr>
    </w:lvl>
    <w:lvl w:ilvl="8" w:tplc="04190005" w:tentative="1">
      <w:start w:val="1"/>
      <w:numFmt w:val="bullet"/>
      <w:lvlText w:val=""/>
      <w:lvlJc w:val="left"/>
      <w:pPr>
        <w:ind w:left="6480" w:hanging="360"/>
      </w:pPr>
      <w:rPr>
        <w:rFonts w:ascii="Marlett" w:hAnsi="Marlett" w:hint="default"/>
      </w:rPr>
    </w:lvl>
  </w:abstractNum>
  <w:abstractNum w:abstractNumId="2">
    <w:nsid w:val="2F15744B"/>
    <w:multiLevelType w:val="hybridMultilevel"/>
    <w:tmpl w:val="87D430C2"/>
    <w:lvl w:ilvl="0" w:tplc="D5CEE6EC">
      <w:start w:val="1"/>
      <w:numFmt w:val="bullet"/>
      <w:lvlText w:val=""/>
      <w:lvlJc w:val="left"/>
      <w:pPr>
        <w:tabs>
          <w:tab w:val="num" w:pos="720"/>
        </w:tabs>
        <w:ind w:left="720" w:hanging="360"/>
      </w:pPr>
      <w:rPr>
        <w:rFonts w:ascii="Wingdings 2" w:hAnsi="Wingdings 2" w:hint="default"/>
      </w:rPr>
    </w:lvl>
    <w:lvl w:ilvl="1" w:tplc="A7E8F250" w:tentative="1">
      <w:start w:val="1"/>
      <w:numFmt w:val="bullet"/>
      <w:lvlText w:val=""/>
      <w:lvlJc w:val="left"/>
      <w:pPr>
        <w:tabs>
          <w:tab w:val="num" w:pos="1440"/>
        </w:tabs>
        <w:ind w:left="1440" w:hanging="360"/>
      </w:pPr>
      <w:rPr>
        <w:rFonts w:ascii="Wingdings 2" w:hAnsi="Wingdings 2" w:hint="default"/>
      </w:rPr>
    </w:lvl>
    <w:lvl w:ilvl="2" w:tplc="82F45C94" w:tentative="1">
      <w:start w:val="1"/>
      <w:numFmt w:val="bullet"/>
      <w:lvlText w:val=""/>
      <w:lvlJc w:val="left"/>
      <w:pPr>
        <w:tabs>
          <w:tab w:val="num" w:pos="2160"/>
        </w:tabs>
        <w:ind w:left="2160" w:hanging="360"/>
      </w:pPr>
      <w:rPr>
        <w:rFonts w:ascii="Wingdings 2" w:hAnsi="Wingdings 2" w:hint="default"/>
      </w:rPr>
    </w:lvl>
    <w:lvl w:ilvl="3" w:tplc="1722CACC" w:tentative="1">
      <w:start w:val="1"/>
      <w:numFmt w:val="bullet"/>
      <w:lvlText w:val=""/>
      <w:lvlJc w:val="left"/>
      <w:pPr>
        <w:tabs>
          <w:tab w:val="num" w:pos="2880"/>
        </w:tabs>
        <w:ind w:left="2880" w:hanging="360"/>
      </w:pPr>
      <w:rPr>
        <w:rFonts w:ascii="Wingdings 2" w:hAnsi="Wingdings 2" w:hint="default"/>
      </w:rPr>
    </w:lvl>
    <w:lvl w:ilvl="4" w:tplc="9A18FE08" w:tentative="1">
      <w:start w:val="1"/>
      <w:numFmt w:val="bullet"/>
      <w:lvlText w:val=""/>
      <w:lvlJc w:val="left"/>
      <w:pPr>
        <w:tabs>
          <w:tab w:val="num" w:pos="3600"/>
        </w:tabs>
        <w:ind w:left="3600" w:hanging="360"/>
      </w:pPr>
      <w:rPr>
        <w:rFonts w:ascii="Wingdings 2" w:hAnsi="Wingdings 2" w:hint="default"/>
      </w:rPr>
    </w:lvl>
    <w:lvl w:ilvl="5" w:tplc="05D88ADC" w:tentative="1">
      <w:start w:val="1"/>
      <w:numFmt w:val="bullet"/>
      <w:lvlText w:val=""/>
      <w:lvlJc w:val="left"/>
      <w:pPr>
        <w:tabs>
          <w:tab w:val="num" w:pos="4320"/>
        </w:tabs>
        <w:ind w:left="4320" w:hanging="360"/>
      </w:pPr>
      <w:rPr>
        <w:rFonts w:ascii="Wingdings 2" w:hAnsi="Wingdings 2" w:hint="default"/>
      </w:rPr>
    </w:lvl>
    <w:lvl w:ilvl="6" w:tplc="99CA7282" w:tentative="1">
      <w:start w:val="1"/>
      <w:numFmt w:val="bullet"/>
      <w:lvlText w:val=""/>
      <w:lvlJc w:val="left"/>
      <w:pPr>
        <w:tabs>
          <w:tab w:val="num" w:pos="5040"/>
        </w:tabs>
        <w:ind w:left="5040" w:hanging="360"/>
      </w:pPr>
      <w:rPr>
        <w:rFonts w:ascii="Wingdings 2" w:hAnsi="Wingdings 2" w:hint="default"/>
      </w:rPr>
    </w:lvl>
    <w:lvl w:ilvl="7" w:tplc="56C426BC" w:tentative="1">
      <w:start w:val="1"/>
      <w:numFmt w:val="bullet"/>
      <w:lvlText w:val=""/>
      <w:lvlJc w:val="left"/>
      <w:pPr>
        <w:tabs>
          <w:tab w:val="num" w:pos="5760"/>
        </w:tabs>
        <w:ind w:left="5760" w:hanging="360"/>
      </w:pPr>
      <w:rPr>
        <w:rFonts w:ascii="Wingdings 2" w:hAnsi="Wingdings 2" w:hint="default"/>
      </w:rPr>
    </w:lvl>
    <w:lvl w:ilvl="8" w:tplc="4C4C6BE4" w:tentative="1">
      <w:start w:val="1"/>
      <w:numFmt w:val="bullet"/>
      <w:lvlText w:val=""/>
      <w:lvlJc w:val="left"/>
      <w:pPr>
        <w:tabs>
          <w:tab w:val="num" w:pos="6480"/>
        </w:tabs>
        <w:ind w:left="6480" w:hanging="360"/>
      </w:pPr>
      <w:rPr>
        <w:rFonts w:ascii="Wingdings 2" w:hAnsi="Wingdings 2" w:hint="default"/>
      </w:rPr>
    </w:lvl>
  </w:abstractNum>
  <w:abstractNum w:abstractNumId="3">
    <w:nsid w:val="2F3136BD"/>
    <w:multiLevelType w:val="hybridMultilevel"/>
    <w:tmpl w:val="4A949302"/>
    <w:lvl w:ilvl="0" w:tplc="6184669A">
      <w:start w:val="1"/>
      <w:numFmt w:val="bullet"/>
      <w:lvlText w:val=""/>
      <w:lvlJc w:val="left"/>
      <w:pPr>
        <w:tabs>
          <w:tab w:val="num" w:pos="720"/>
        </w:tabs>
        <w:ind w:left="720" w:hanging="360"/>
      </w:pPr>
      <w:rPr>
        <w:rFonts w:ascii="Wingdings 2" w:hAnsi="Wingdings 2" w:hint="default"/>
      </w:rPr>
    </w:lvl>
    <w:lvl w:ilvl="1" w:tplc="88C2E5D2" w:tentative="1">
      <w:start w:val="1"/>
      <w:numFmt w:val="bullet"/>
      <w:lvlText w:val=""/>
      <w:lvlJc w:val="left"/>
      <w:pPr>
        <w:tabs>
          <w:tab w:val="num" w:pos="1440"/>
        </w:tabs>
        <w:ind w:left="1440" w:hanging="360"/>
      </w:pPr>
      <w:rPr>
        <w:rFonts w:ascii="Wingdings 2" w:hAnsi="Wingdings 2" w:hint="default"/>
      </w:rPr>
    </w:lvl>
    <w:lvl w:ilvl="2" w:tplc="6C1AC40C" w:tentative="1">
      <w:start w:val="1"/>
      <w:numFmt w:val="bullet"/>
      <w:lvlText w:val=""/>
      <w:lvlJc w:val="left"/>
      <w:pPr>
        <w:tabs>
          <w:tab w:val="num" w:pos="2160"/>
        </w:tabs>
        <w:ind w:left="2160" w:hanging="360"/>
      </w:pPr>
      <w:rPr>
        <w:rFonts w:ascii="Wingdings 2" w:hAnsi="Wingdings 2" w:hint="default"/>
      </w:rPr>
    </w:lvl>
    <w:lvl w:ilvl="3" w:tplc="84C2AE00" w:tentative="1">
      <w:start w:val="1"/>
      <w:numFmt w:val="bullet"/>
      <w:lvlText w:val=""/>
      <w:lvlJc w:val="left"/>
      <w:pPr>
        <w:tabs>
          <w:tab w:val="num" w:pos="2880"/>
        </w:tabs>
        <w:ind w:left="2880" w:hanging="360"/>
      </w:pPr>
      <w:rPr>
        <w:rFonts w:ascii="Wingdings 2" w:hAnsi="Wingdings 2" w:hint="default"/>
      </w:rPr>
    </w:lvl>
    <w:lvl w:ilvl="4" w:tplc="B9AEC0DE" w:tentative="1">
      <w:start w:val="1"/>
      <w:numFmt w:val="bullet"/>
      <w:lvlText w:val=""/>
      <w:lvlJc w:val="left"/>
      <w:pPr>
        <w:tabs>
          <w:tab w:val="num" w:pos="3600"/>
        </w:tabs>
        <w:ind w:left="3600" w:hanging="360"/>
      </w:pPr>
      <w:rPr>
        <w:rFonts w:ascii="Wingdings 2" w:hAnsi="Wingdings 2" w:hint="default"/>
      </w:rPr>
    </w:lvl>
    <w:lvl w:ilvl="5" w:tplc="B60A13D0" w:tentative="1">
      <w:start w:val="1"/>
      <w:numFmt w:val="bullet"/>
      <w:lvlText w:val=""/>
      <w:lvlJc w:val="left"/>
      <w:pPr>
        <w:tabs>
          <w:tab w:val="num" w:pos="4320"/>
        </w:tabs>
        <w:ind w:left="4320" w:hanging="360"/>
      </w:pPr>
      <w:rPr>
        <w:rFonts w:ascii="Wingdings 2" w:hAnsi="Wingdings 2" w:hint="default"/>
      </w:rPr>
    </w:lvl>
    <w:lvl w:ilvl="6" w:tplc="77C8D82A" w:tentative="1">
      <w:start w:val="1"/>
      <w:numFmt w:val="bullet"/>
      <w:lvlText w:val=""/>
      <w:lvlJc w:val="left"/>
      <w:pPr>
        <w:tabs>
          <w:tab w:val="num" w:pos="5040"/>
        </w:tabs>
        <w:ind w:left="5040" w:hanging="360"/>
      </w:pPr>
      <w:rPr>
        <w:rFonts w:ascii="Wingdings 2" w:hAnsi="Wingdings 2" w:hint="default"/>
      </w:rPr>
    </w:lvl>
    <w:lvl w:ilvl="7" w:tplc="81A2A914" w:tentative="1">
      <w:start w:val="1"/>
      <w:numFmt w:val="bullet"/>
      <w:lvlText w:val=""/>
      <w:lvlJc w:val="left"/>
      <w:pPr>
        <w:tabs>
          <w:tab w:val="num" w:pos="5760"/>
        </w:tabs>
        <w:ind w:left="5760" w:hanging="360"/>
      </w:pPr>
      <w:rPr>
        <w:rFonts w:ascii="Wingdings 2" w:hAnsi="Wingdings 2" w:hint="default"/>
      </w:rPr>
    </w:lvl>
    <w:lvl w:ilvl="8" w:tplc="F43C5B20" w:tentative="1">
      <w:start w:val="1"/>
      <w:numFmt w:val="bullet"/>
      <w:lvlText w:val=""/>
      <w:lvlJc w:val="left"/>
      <w:pPr>
        <w:tabs>
          <w:tab w:val="num" w:pos="6480"/>
        </w:tabs>
        <w:ind w:left="6480" w:hanging="360"/>
      </w:pPr>
      <w:rPr>
        <w:rFonts w:ascii="Wingdings 2" w:hAnsi="Wingdings 2" w:hint="default"/>
      </w:rPr>
    </w:lvl>
  </w:abstractNum>
  <w:abstractNum w:abstractNumId="4">
    <w:nsid w:val="366502BD"/>
    <w:multiLevelType w:val="hybridMultilevel"/>
    <w:tmpl w:val="6A5A6CB6"/>
    <w:lvl w:ilvl="0" w:tplc="0419000F">
      <w:start w:val="1"/>
      <w:numFmt w:val="decimal"/>
      <w:lvlText w:val="%1."/>
      <w:lvlJc w:val="left"/>
      <w:pPr>
        <w:ind w:left="163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CD7F05"/>
    <w:multiLevelType w:val="hybridMultilevel"/>
    <w:tmpl w:val="7728C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CB2F09"/>
    <w:multiLevelType w:val="hybridMultilevel"/>
    <w:tmpl w:val="55BA5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641F1"/>
    <w:multiLevelType w:val="hybridMultilevel"/>
    <w:tmpl w:val="EBC20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70BC5"/>
    <w:multiLevelType w:val="hybridMultilevel"/>
    <w:tmpl w:val="4A1C8182"/>
    <w:lvl w:ilvl="0" w:tplc="E74CEA50">
      <w:start w:val="1"/>
      <w:numFmt w:val="bullet"/>
      <w:lvlText w:val=""/>
      <w:lvlJc w:val="left"/>
      <w:pPr>
        <w:tabs>
          <w:tab w:val="num" w:pos="720"/>
        </w:tabs>
        <w:ind w:left="720" w:hanging="360"/>
      </w:pPr>
      <w:rPr>
        <w:rFonts w:ascii="Wingdings 2" w:hAnsi="Wingdings 2" w:hint="default"/>
      </w:rPr>
    </w:lvl>
    <w:lvl w:ilvl="1" w:tplc="C098161E" w:tentative="1">
      <w:start w:val="1"/>
      <w:numFmt w:val="bullet"/>
      <w:lvlText w:val=""/>
      <w:lvlJc w:val="left"/>
      <w:pPr>
        <w:tabs>
          <w:tab w:val="num" w:pos="1440"/>
        </w:tabs>
        <w:ind w:left="1440" w:hanging="360"/>
      </w:pPr>
      <w:rPr>
        <w:rFonts w:ascii="Wingdings 2" w:hAnsi="Wingdings 2" w:hint="default"/>
      </w:rPr>
    </w:lvl>
    <w:lvl w:ilvl="2" w:tplc="DB70F0C6" w:tentative="1">
      <w:start w:val="1"/>
      <w:numFmt w:val="bullet"/>
      <w:lvlText w:val=""/>
      <w:lvlJc w:val="left"/>
      <w:pPr>
        <w:tabs>
          <w:tab w:val="num" w:pos="2160"/>
        </w:tabs>
        <w:ind w:left="2160" w:hanging="360"/>
      </w:pPr>
      <w:rPr>
        <w:rFonts w:ascii="Wingdings 2" w:hAnsi="Wingdings 2" w:hint="default"/>
      </w:rPr>
    </w:lvl>
    <w:lvl w:ilvl="3" w:tplc="85D23114" w:tentative="1">
      <w:start w:val="1"/>
      <w:numFmt w:val="bullet"/>
      <w:lvlText w:val=""/>
      <w:lvlJc w:val="left"/>
      <w:pPr>
        <w:tabs>
          <w:tab w:val="num" w:pos="2880"/>
        </w:tabs>
        <w:ind w:left="2880" w:hanging="360"/>
      </w:pPr>
      <w:rPr>
        <w:rFonts w:ascii="Wingdings 2" w:hAnsi="Wingdings 2" w:hint="default"/>
      </w:rPr>
    </w:lvl>
    <w:lvl w:ilvl="4" w:tplc="50868302" w:tentative="1">
      <w:start w:val="1"/>
      <w:numFmt w:val="bullet"/>
      <w:lvlText w:val=""/>
      <w:lvlJc w:val="left"/>
      <w:pPr>
        <w:tabs>
          <w:tab w:val="num" w:pos="3600"/>
        </w:tabs>
        <w:ind w:left="3600" w:hanging="360"/>
      </w:pPr>
      <w:rPr>
        <w:rFonts w:ascii="Wingdings 2" w:hAnsi="Wingdings 2" w:hint="default"/>
      </w:rPr>
    </w:lvl>
    <w:lvl w:ilvl="5" w:tplc="8B0A67D8" w:tentative="1">
      <w:start w:val="1"/>
      <w:numFmt w:val="bullet"/>
      <w:lvlText w:val=""/>
      <w:lvlJc w:val="left"/>
      <w:pPr>
        <w:tabs>
          <w:tab w:val="num" w:pos="4320"/>
        </w:tabs>
        <w:ind w:left="4320" w:hanging="360"/>
      </w:pPr>
      <w:rPr>
        <w:rFonts w:ascii="Wingdings 2" w:hAnsi="Wingdings 2" w:hint="default"/>
      </w:rPr>
    </w:lvl>
    <w:lvl w:ilvl="6" w:tplc="2152C156" w:tentative="1">
      <w:start w:val="1"/>
      <w:numFmt w:val="bullet"/>
      <w:lvlText w:val=""/>
      <w:lvlJc w:val="left"/>
      <w:pPr>
        <w:tabs>
          <w:tab w:val="num" w:pos="5040"/>
        </w:tabs>
        <w:ind w:left="5040" w:hanging="360"/>
      </w:pPr>
      <w:rPr>
        <w:rFonts w:ascii="Wingdings 2" w:hAnsi="Wingdings 2" w:hint="default"/>
      </w:rPr>
    </w:lvl>
    <w:lvl w:ilvl="7" w:tplc="7B420BA2" w:tentative="1">
      <w:start w:val="1"/>
      <w:numFmt w:val="bullet"/>
      <w:lvlText w:val=""/>
      <w:lvlJc w:val="left"/>
      <w:pPr>
        <w:tabs>
          <w:tab w:val="num" w:pos="5760"/>
        </w:tabs>
        <w:ind w:left="5760" w:hanging="360"/>
      </w:pPr>
      <w:rPr>
        <w:rFonts w:ascii="Wingdings 2" w:hAnsi="Wingdings 2" w:hint="default"/>
      </w:rPr>
    </w:lvl>
    <w:lvl w:ilvl="8" w:tplc="C7965460" w:tentative="1">
      <w:start w:val="1"/>
      <w:numFmt w:val="bullet"/>
      <w:lvlText w:val=""/>
      <w:lvlJc w:val="left"/>
      <w:pPr>
        <w:tabs>
          <w:tab w:val="num" w:pos="6480"/>
        </w:tabs>
        <w:ind w:left="6480" w:hanging="360"/>
      </w:pPr>
      <w:rPr>
        <w:rFonts w:ascii="Wingdings 2" w:hAnsi="Wingdings 2" w:hint="default"/>
      </w:rPr>
    </w:lvl>
  </w:abstractNum>
  <w:abstractNum w:abstractNumId="9">
    <w:nsid w:val="7387470D"/>
    <w:multiLevelType w:val="hybridMultilevel"/>
    <w:tmpl w:val="F39C61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FE1A7E"/>
    <w:multiLevelType w:val="hybridMultilevel"/>
    <w:tmpl w:val="9D509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660C4"/>
    <w:multiLevelType w:val="hybridMultilevel"/>
    <w:tmpl w:val="4498E79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num>
  <w:num w:numId="6">
    <w:abstractNumId w:val="0"/>
  </w:num>
  <w:num w:numId="7">
    <w:abstractNumId w:val="4"/>
  </w:num>
  <w:num w:numId="8">
    <w:abstractNumId w:val="5"/>
  </w:num>
  <w:num w:numId="9">
    <w:abstractNumId w:val="1"/>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9F4718"/>
    <w:rsid w:val="00012162"/>
    <w:rsid w:val="0001604A"/>
    <w:rsid w:val="00037EE3"/>
    <w:rsid w:val="000745A1"/>
    <w:rsid w:val="00084B02"/>
    <w:rsid w:val="00094869"/>
    <w:rsid w:val="00094FAE"/>
    <w:rsid w:val="000A1CDE"/>
    <w:rsid w:val="000A22C4"/>
    <w:rsid w:val="000A37C2"/>
    <w:rsid w:val="000D6408"/>
    <w:rsid w:val="000D6DC3"/>
    <w:rsid w:val="000F6F14"/>
    <w:rsid w:val="00101782"/>
    <w:rsid w:val="00116B79"/>
    <w:rsid w:val="00154FD8"/>
    <w:rsid w:val="00157731"/>
    <w:rsid w:val="00164531"/>
    <w:rsid w:val="0016459D"/>
    <w:rsid w:val="00173775"/>
    <w:rsid w:val="001738E7"/>
    <w:rsid w:val="001848ED"/>
    <w:rsid w:val="00192ECA"/>
    <w:rsid w:val="00193F80"/>
    <w:rsid w:val="001A202D"/>
    <w:rsid w:val="001A2987"/>
    <w:rsid w:val="001B07A1"/>
    <w:rsid w:val="001C477C"/>
    <w:rsid w:val="001C66E0"/>
    <w:rsid w:val="001D1BF7"/>
    <w:rsid w:val="001E0753"/>
    <w:rsid w:val="002130E4"/>
    <w:rsid w:val="002252E5"/>
    <w:rsid w:val="00244E5B"/>
    <w:rsid w:val="00256737"/>
    <w:rsid w:val="00291173"/>
    <w:rsid w:val="00295529"/>
    <w:rsid w:val="002A128B"/>
    <w:rsid w:val="002C741E"/>
    <w:rsid w:val="002F6D8B"/>
    <w:rsid w:val="00300739"/>
    <w:rsid w:val="00313DE7"/>
    <w:rsid w:val="003248C7"/>
    <w:rsid w:val="00330949"/>
    <w:rsid w:val="00350963"/>
    <w:rsid w:val="00366B1A"/>
    <w:rsid w:val="003806EF"/>
    <w:rsid w:val="003C18A0"/>
    <w:rsid w:val="003D0A71"/>
    <w:rsid w:val="003E5D0D"/>
    <w:rsid w:val="004047C4"/>
    <w:rsid w:val="00406E6E"/>
    <w:rsid w:val="004371C4"/>
    <w:rsid w:val="00456FBA"/>
    <w:rsid w:val="004639D8"/>
    <w:rsid w:val="00463C6B"/>
    <w:rsid w:val="00476563"/>
    <w:rsid w:val="004832F0"/>
    <w:rsid w:val="0048340D"/>
    <w:rsid w:val="00486070"/>
    <w:rsid w:val="00491317"/>
    <w:rsid w:val="00497FD6"/>
    <w:rsid w:val="004A4D58"/>
    <w:rsid w:val="004D7983"/>
    <w:rsid w:val="004E79D7"/>
    <w:rsid w:val="004F0AF8"/>
    <w:rsid w:val="004F2DC4"/>
    <w:rsid w:val="00501B98"/>
    <w:rsid w:val="0051589F"/>
    <w:rsid w:val="0052169B"/>
    <w:rsid w:val="0056107A"/>
    <w:rsid w:val="00566730"/>
    <w:rsid w:val="00576C56"/>
    <w:rsid w:val="00584423"/>
    <w:rsid w:val="005C7E60"/>
    <w:rsid w:val="005D74C3"/>
    <w:rsid w:val="005F56F2"/>
    <w:rsid w:val="00611CBE"/>
    <w:rsid w:val="006137E5"/>
    <w:rsid w:val="0061516B"/>
    <w:rsid w:val="00616104"/>
    <w:rsid w:val="006321D0"/>
    <w:rsid w:val="00644500"/>
    <w:rsid w:val="00651840"/>
    <w:rsid w:val="00656149"/>
    <w:rsid w:val="00660300"/>
    <w:rsid w:val="0066477A"/>
    <w:rsid w:val="00664E05"/>
    <w:rsid w:val="00666FD3"/>
    <w:rsid w:val="006763D4"/>
    <w:rsid w:val="00684F82"/>
    <w:rsid w:val="0069245A"/>
    <w:rsid w:val="006A6CEF"/>
    <w:rsid w:val="006A78C6"/>
    <w:rsid w:val="006F6027"/>
    <w:rsid w:val="00701CEE"/>
    <w:rsid w:val="00716B0B"/>
    <w:rsid w:val="007206B0"/>
    <w:rsid w:val="0072126D"/>
    <w:rsid w:val="007367D6"/>
    <w:rsid w:val="007372D8"/>
    <w:rsid w:val="0073785B"/>
    <w:rsid w:val="00742FC9"/>
    <w:rsid w:val="007614AF"/>
    <w:rsid w:val="00761F19"/>
    <w:rsid w:val="007736BD"/>
    <w:rsid w:val="00785464"/>
    <w:rsid w:val="00797438"/>
    <w:rsid w:val="007B16BA"/>
    <w:rsid w:val="007E1C19"/>
    <w:rsid w:val="007E42BB"/>
    <w:rsid w:val="007F1D24"/>
    <w:rsid w:val="00824AF3"/>
    <w:rsid w:val="00830C1B"/>
    <w:rsid w:val="00835449"/>
    <w:rsid w:val="00841BAB"/>
    <w:rsid w:val="008436E2"/>
    <w:rsid w:val="00855557"/>
    <w:rsid w:val="00876C24"/>
    <w:rsid w:val="00881259"/>
    <w:rsid w:val="00883904"/>
    <w:rsid w:val="00883C72"/>
    <w:rsid w:val="00890570"/>
    <w:rsid w:val="00896FE8"/>
    <w:rsid w:val="008C312C"/>
    <w:rsid w:val="008C45E2"/>
    <w:rsid w:val="008D2B55"/>
    <w:rsid w:val="008D3A97"/>
    <w:rsid w:val="008E3FB2"/>
    <w:rsid w:val="008E50D2"/>
    <w:rsid w:val="00902165"/>
    <w:rsid w:val="009109A3"/>
    <w:rsid w:val="009204D0"/>
    <w:rsid w:val="0093206D"/>
    <w:rsid w:val="00934A81"/>
    <w:rsid w:val="009363F8"/>
    <w:rsid w:val="00940AAA"/>
    <w:rsid w:val="00945D1F"/>
    <w:rsid w:val="009512AC"/>
    <w:rsid w:val="00953B80"/>
    <w:rsid w:val="00972003"/>
    <w:rsid w:val="00986880"/>
    <w:rsid w:val="009A7187"/>
    <w:rsid w:val="009B34B5"/>
    <w:rsid w:val="009C0457"/>
    <w:rsid w:val="009C1011"/>
    <w:rsid w:val="009F4718"/>
    <w:rsid w:val="00A13E92"/>
    <w:rsid w:val="00A269A4"/>
    <w:rsid w:val="00A5002F"/>
    <w:rsid w:val="00A67644"/>
    <w:rsid w:val="00A728B8"/>
    <w:rsid w:val="00A73032"/>
    <w:rsid w:val="00AC1B27"/>
    <w:rsid w:val="00AC3E64"/>
    <w:rsid w:val="00B04B6F"/>
    <w:rsid w:val="00B10319"/>
    <w:rsid w:val="00B23364"/>
    <w:rsid w:val="00B2360A"/>
    <w:rsid w:val="00B531D2"/>
    <w:rsid w:val="00B63377"/>
    <w:rsid w:val="00B67CF0"/>
    <w:rsid w:val="00B869CC"/>
    <w:rsid w:val="00B92F25"/>
    <w:rsid w:val="00B979EC"/>
    <w:rsid w:val="00BB2AF3"/>
    <w:rsid w:val="00BC1A82"/>
    <w:rsid w:val="00BC59A9"/>
    <w:rsid w:val="00BC65C1"/>
    <w:rsid w:val="00BE4B1A"/>
    <w:rsid w:val="00C10CD5"/>
    <w:rsid w:val="00C11BED"/>
    <w:rsid w:val="00C2027F"/>
    <w:rsid w:val="00C424CC"/>
    <w:rsid w:val="00C46284"/>
    <w:rsid w:val="00C47732"/>
    <w:rsid w:val="00C56F89"/>
    <w:rsid w:val="00C67396"/>
    <w:rsid w:val="00C71EDA"/>
    <w:rsid w:val="00C77C95"/>
    <w:rsid w:val="00C80B26"/>
    <w:rsid w:val="00C861F6"/>
    <w:rsid w:val="00CB33FE"/>
    <w:rsid w:val="00CC0678"/>
    <w:rsid w:val="00CD3115"/>
    <w:rsid w:val="00CE0A93"/>
    <w:rsid w:val="00CE1E15"/>
    <w:rsid w:val="00D004FD"/>
    <w:rsid w:val="00D41CB5"/>
    <w:rsid w:val="00D458E9"/>
    <w:rsid w:val="00D47F4C"/>
    <w:rsid w:val="00D72F5D"/>
    <w:rsid w:val="00D73621"/>
    <w:rsid w:val="00D82B89"/>
    <w:rsid w:val="00D91DF7"/>
    <w:rsid w:val="00D93A69"/>
    <w:rsid w:val="00DA03FC"/>
    <w:rsid w:val="00DA6E2D"/>
    <w:rsid w:val="00DB5A3F"/>
    <w:rsid w:val="00DC1232"/>
    <w:rsid w:val="00DC38F4"/>
    <w:rsid w:val="00DC6086"/>
    <w:rsid w:val="00DC73FD"/>
    <w:rsid w:val="00DD1759"/>
    <w:rsid w:val="00DD57FF"/>
    <w:rsid w:val="00DE15E8"/>
    <w:rsid w:val="00DE50AC"/>
    <w:rsid w:val="00DF4735"/>
    <w:rsid w:val="00E00707"/>
    <w:rsid w:val="00E56200"/>
    <w:rsid w:val="00E651E7"/>
    <w:rsid w:val="00E7082D"/>
    <w:rsid w:val="00E72281"/>
    <w:rsid w:val="00E72740"/>
    <w:rsid w:val="00E92011"/>
    <w:rsid w:val="00E9664C"/>
    <w:rsid w:val="00EB2487"/>
    <w:rsid w:val="00EB55B1"/>
    <w:rsid w:val="00EC77FA"/>
    <w:rsid w:val="00ED27AD"/>
    <w:rsid w:val="00EF0489"/>
    <w:rsid w:val="00EF4867"/>
    <w:rsid w:val="00F07A21"/>
    <w:rsid w:val="00F21DC8"/>
    <w:rsid w:val="00F23772"/>
    <w:rsid w:val="00F24FB4"/>
    <w:rsid w:val="00F5125A"/>
    <w:rsid w:val="00FC3012"/>
    <w:rsid w:val="00FD0038"/>
    <w:rsid w:val="00FE6AD5"/>
    <w:rsid w:val="00FF3340"/>
    <w:rsid w:val="00FF6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1" type="connector" idref="#_x0000_s1075"/>
        <o:r id="V:Rule12" type="connector" idref="#_x0000_s1080"/>
        <o:r id="V:Rule13" type="connector" idref="#_x0000_s1081"/>
        <o:r id="V:Rule14" type="connector" idref="#_x0000_s1077"/>
        <o:r id="V:Rule15" type="connector" idref="#_x0000_s1084"/>
        <o:r id="V:Rule16" type="connector" idref="#_x0000_s1083"/>
        <o:r id="V:Rule17" type="connector" idref="#_x0000_s1076"/>
        <o:r id="V:Rule18" type="connector" idref="#_x0000_s1074"/>
        <o:r id="V:Rule19" type="connector" idref="#_x0000_s1078"/>
        <o:r id="V:Rule20" type="connector" idref="#_x0000_s108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72"/>
  </w:style>
  <w:style w:type="paragraph" w:styleId="1">
    <w:name w:val="heading 1"/>
    <w:basedOn w:val="a"/>
    <w:next w:val="a"/>
    <w:link w:val="10"/>
    <w:uiPriority w:val="9"/>
    <w:qFormat/>
    <w:rsid w:val="000F6F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CEF"/>
    <w:pPr>
      <w:ind w:left="720"/>
      <w:contextualSpacing/>
    </w:pPr>
  </w:style>
  <w:style w:type="paragraph" w:customStyle="1" w:styleId="Default">
    <w:name w:val="Default"/>
    <w:rsid w:val="001D1BF7"/>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406E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E6E"/>
    <w:rPr>
      <w:rFonts w:ascii="Tahoma" w:hAnsi="Tahoma" w:cs="Tahoma"/>
      <w:sz w:val="16"/>
      <w:szCs w:val="16"/>
    </w:rPr>
  </w:style>
  <w:style w:type="character" w:styleId="a6">
    <w:name w:val="Hyperlink"/>
    <w:basedOn w:val="a0"/>
    <w:rsid w:val="0066477A"/>
    <w:rPr>
      <w:color w:val="0000FF"/>
      <w:u w:val="single"/>
    </w:rPr>
  </w:style>
  <w:style w:type="paragraph" w:styleId="a7">
    <w:name w:val="header"/>
    <w:basedOn w:val="a"/>
    <w:link w:val="a8"/>
    <w:uiPriority w:val="99"/>
    <w:unhideWhenUsed/>
    <w:rsid w:val="009204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04D0"/>
  </w:style>
  <w:style w:type="paragraph" w:styleId="a9">
    <w:name w:val="footer"/>
    <w:basedOn w:val="a"/>
    <w:link w:val="aa"/>
    <w:uiPriority w:val="99"/>
    <w:unhideWhenUsed/>
    <w:rsid w:val="009204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04D0"/>
  </w:style>
  <w:style w:type="character" w:customStyle="1" w:styleId="10">
    <w:name w:val="Заголовок 1 Знак"/>
    <w:basedOn w:val="a0"/>
    <w:link w:val="1"/>
    <w:uiPriority w:val="9"/>
    <w:rsid w:val="000F6F1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2947250">
      <w:bodyDiv w:val="1"/>
      <w:marLeft w:val="0"/>
      <w:marRight w:val="0"/>
      <w:marTop w:val="0"/>
      <w:marBottom w:val="0"/>
      <w:divBdr>
        <w:top w:val="none" w:sz="0" w:space="0" w:color="auto"/>
        <w:left w:val="none" w:sz="0" w:space="0" w:color="auto"/>
        <w:bottom w:val="none" w:sz="0" w:space="0" w:color="auto"/>
        <w:right w:val="none" w:sz="0" w:space="0" w:color="auto"/>
      </w:divBdr>
    </w:div>
    <w:div w:id="446971043">
      <w:bodyDiv w:val="1"/>
      <w:marLeft w:val="0"/>
      <w:marRight w:val="0"/>
      <w:marTop w:val="0"/>
      <w:marBottom w:val="0"/>
      <w:divBdr>
        <w:top w:val="none" w:sz="0" w:space="0" w:color="auto"/>
        <w:left w:val="none" w:sz="0" w:space="0" w:color="auto"/>
        <w:bottom w:val="none" w:sz="0" w:space="0" w:color="auto"/>
        <w:right w:val="none" w:sz="0" w:space="0" w:color="auto"/>
      </w:divBdr>
    </w:div>
    <w:div w:id="762454787">
      <w:bodyDiv w:val="1"/>
      <w:marLeft w:val="0"/>
      <w:marRight w:val="0"/>
      <w:marTop w:val="0"/>
      <w:marBottom w:val="0"/>
      <w:divBdr>
        <w:top w:val="none" w:sz="0" w:space="0" w:color="auto"/>
        <w:left w:val="none" w:sz="0" w:space="0" w:color="auto"/>
        <w:bottom w:val="none" w:sz="0" w:space="0" w:color="auto"/>
        <w:right w:val="none" w:sz="0" w:space="0" w:color="auto"/>
      </w:divBdr>
      <w:divsChild>
        <w:div w:id="931862180">
          <w:marLeft w:val="576"/>
          <w:marRight w:val="0"/>
          <w:marTop w:val="120"/>
          <w:marBottom w:val="0"/>
          <w:divBdr>
            <w:top w:val="none" w:sz="0" w:space="0" w:color="auto"/>
            <w:left w:val="none" w:sz="0" w:space="0" w:color="auto"/>
            <w:bottom w:val="none" w:sz="0" w:space="0" w:color="auto"/>
            <w:right w:val="none" w:sz="0" w:space="0" w:color="auto"/>
          </w:divBdr>
        </w:div>
      </w:divsChild>
    </w:div>
    <w:div w:id="772241517">
      <w:bodyDiv w:val="1"/>
      <w:marLeft w:val="0"/>
      <w:marRight w:val="0"/>
      <w:marTop w:val="0"/>
      <w:marBottom w:val="0"/>
      <w:divBdr>
        <w:top w:val="none" w:sz="0" w:space="0" w:color="auto"/>
        <w:left w:val="none" w:sz="0" w:space="0" w:color="auto"/>
        <w:bottom w:val="none" w:sz="0" w:space="0" w:color="auto"/>
        <w:right w:val="none" w:sz="0" w:space="0" w:color="auto"/>
      </w:divBdr>
    </w:div>
    <w:div w:id="816149492">
      <w:bodyDiv w:val="1"/>
      <w:marLeft w:val="0"/>
      <w:marRight w:val="0"/>
      <w:marTop w:val="0"/>
      <w:marBottom w:val="0"/>
      <w:divBdr>
        <w:top w:val="none" w:sz="0" w:space="0" w:color="auto"/>
        <w:left w:val="none" w:sz="0" w:space="0" w:color="auto"/>
        <w:bottom w:val="none" w:sz="0" w:space="0" w:color="auto"/>
        <w:right w:val="none" w:sz="0" w:space="0" w:color="auto"/>
      </w:divBdr>
      <w:divsChild>
        <w:div w:id="809397727">
          <w:marLeft w:val="576"/>
          <w:marRight w:val="0"/>
          <w:marTop w:val="240"/>
          <w:marBottom w:val="0"/>
          <w:divBdr>
            <w:top w:val="none" w:sz="0" w:space="0" w:color="auto"/>
            <w:left w:val="none" w:sz="0" w:space="0" w:color="auto"/>
            <w:bottom w:val="none" w:sz="0" w:space="0" w:color="auto"/>
            <w:right w:val="none" w:sz="0" w:space="0" w:color="auto"/>
          </w:divBdr>
        </w:div>
        <w:div w:id="887447836">
          <w:marLeft w:val="576"/>
          <w:marRight w:val="0"/>
          <w:marTop w:val="240"/>
          <w:marBottom w:val="0"/>
          <w:divBdr>
            <w:top w:val="none" w:sz="0" w:space="0" w:color="auto"/>
            <w:left w:val="none" w:sz="0" w:space="0" w:color="auto"/>
            <w:bottom w:val="none" w:sz="0" w:space="0" w:color="auto"/>
            <w:right w:val="none" w:sz="0" w:space="0" w:color="auto"/>
          </w:divBdr>
        </w:div>
        <w:div w:id="423578295">
          <w:marLeft w:val="576"/>
          <w:marRight w:val="0"/>
          <w:marTop w:val="240"/>
          <w:marBottom w:val="0"/>
          <w:divBdr>
            <w:top w:val="none" w:sz="0" w:space="0" w:color="auto"/>
            <w:left w:val="none" w:sz="0" w:space="0" w:color="auto"/>
            <w:bottom w:val="none" w:sz="0" w:space="0" w:color="auto"/>
            <w:right w:val="none" w:sz="0" w:space="0" w:color="auto"/>
          </w:divBdr>
        </w:div>
        <w:div w:id="1886483678">
          <w:marLeft w:val="576"/>
          <w:marRight w:val="0"/>
          <w:marTop w:val="240"/>
          <w:marBottom w:val="0"/>
          <w:divBdr>
            <w:top w:val="none" w:sz="0" w:space="0" w:color="auto"/>
            <w:left w:val="none" w:sz="0" w:space="0" w:color="auto"/>
            <w:bottom w:val="none" w:sz="0" w:space="0" w:color="auto"/>
            <w:right w:val="none" w:sz="0" w:space="0" w:color="auto"/>
          </w:divBdr>
        </w:div>
        <w:div w:id="99566134">
          <w:marLeft w:val="576"/>
          <w:marRight w:val="0"/>
          <w:marTop w:val="240"/>
          <w:marBottom w:val="0"/>
          <w:divBdr>
            <w:top w:val="none" w:sz="0" w:space="0" w:color="auto"/>
            <w:left w:val="none" w:sz="0" w:space="0" w:color="auto"/>
            <w:bottom w:val="none" w:sz="0" w:space="0" w:color="auto"/>
            <w:right w:val="none" w:sz="0" w:space="0" w:color="auto"/>
          </w:divBdr>
        </w:div>
      </w:divsChild>
    </w:div>
    <w:div w:id="1964069144">
      <w:bodyDiv w:val="1"/>
      <w:marLeft w:val="0"/>
      <w:marRight w:val="0"/>
      <w:marTop w:val="0"/>
      <w:marBottom w:val="0"/>
      <w:divBdr>
        <w:top w:val="none" w:sz="0" w:space="0" w:color="auto"/>
        <w:left w:val="none" w:sz="0" w:space="0" w:color="auto"/>
        <w:bottom w:val="none" w:sz="0" w:space="0" w:color="auto"/>
        <w:right w:val="none" w:sz="0" w:space="0" w:color="auto"/>
      </w:divBdr>
      <w:divsChild>
        <w:div w:id="887913485">
          <w:marLeft w:val="576"/>
          <w:marRight w:val="0"/>
          <w:marTop w:val="120"/>
          <w:marBottom w:val="0"/>
          <w:divBdr>
            <w:top w:val="none" w:sz="0" w:space="0" w:color="auto"/>
            <w:left w:val="none" w:sz="0" w:space="0" w:color="auto"/>
            <w:bottom w:val="none" w:sz="0" w:space="0" w:color="auto"/>
            <w:right w:val="none" w:sz="0" w:space="0" w:color="auto"/>
          </w:divBdr>
        </w:div>
        <w:div w:id="45017048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med.rosminzdra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06A3-1EF6-40D5-BA6F-B1646AA0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DKushunina</dc:creator>
  <cp:lastModifiedBy>IKim</cp:lastModifiedBy>
  <cp:revision>3</cp:revision>
  <dcterms:created xsi:type="dcterms:W3CDTF">2014-11-27T09:39:00Z</dcterms:created>
  <dcterms:modified xsi:type="dcterms:W3CDTF">2018-11-09T09:20:00Z</dcterms:modified>
</cp:coreProperties>
</file>